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B1" w:rsidRPr="00AF3694" w:rsidRDefault="00D31CB1" w:rsidP="00CC6019">
      <w:pPr>
        <w:spacing w:line="400" w:lineRule="exact"/>
        <w:ind w:left="480"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AF3694">
        <w:rPr>
          <w:rFonts w:ascii="標楷體" w:eastAsia="標楷體" w:hAnsi="標楷體" w:cs="Arial" w:hint="eastAsia"/>
          <w:color w:val="000000"/>
          <w:sz w:val="32"/>
          <w:szCs w:val="32"/>
        </w:rPr>
        <w:t>臺北市</w:t>
      </w:r>
      <w:r w:rsidRPr="00AF3694">
        <w:rPr>
          <w:rFonts w:ascii="標楷體" w:eastAsia="標楷體" w:hAnsi="標楷體" w:cs="Arial" w:hint="eastAsia"/>
          <w:color w:val="000000"/>
          <w:sz w:val="32"/>
          <w:szCs w:val="32"/>
          <w:lang w:eastAsia="zh-HK"/>
        </w:rPr>
        <w:t>立</w:t>
      </w:r>
      <w:r w:rsidRPr="00AF3694">
        <w:rPr>
          <w:rFonts w:ascii="標楷體" w:eastAsia="標楷體" w:hAnsi="標楷體" w:cs="Arial"/>
          <w:color w:val="000000"/>
          <w:sz w:val="32"/>
          <w:szCs w:val="32"/>
        </w:rPr>
        <w:t xml:space="preserve"> </w:t>
      </w:r>
      <w:r w:rsidRPr="00AF3694">
        <w:rPr>
          <w:rFonts w:ascii="標楷體" w:eastAsia="標楷體" w:hAnsi="標楷體" w:cs="Arial" w:hint="eastAsia"/>
          <w:color w:val="000000"/>
          <w:sz w:val="32"/>
          <w:szCs w:val="32"/>
          <w:lang w:eastAsia="zh-HK"/>
        </w:rPr>
        <w:t>北安</w:t>
      </w:r>
      <w:r w:rsidRPr="00AF3694">
        <w:rPr>
          <w:rFonts w:ascii="標楷體" w:eastAsia="標楷體" w:hAnsi="標楷體" w:cs="Arial"/>
          <w:color w:val="000000"/>
          <w:sz w:val="32"/>
          <w:szCs w:val="32"/>
        </w:rPr>
        <w:t xml:space="preserve"> </w:t>
      </w:r>
      <w:r w:rsidRPr="00AF3694">
        <w:rPr>
          <w:rFonts w:ascii="標楷體" w:eastAsia="標楷體" w:hAnsi="標楷體" w:cs="Arial" w:hint="eastAsia"/>
          <w:color w:val="000000"/>
          <w:sz w:val="32"/>
          <w:szCs w:val="32"/>
        </w:rPr>
        <w:t>國民中學</w:t>
      </w:r>
      <w:r w:rsidRPr="00AF3694">
        <w:rPr>
          <w:rFonts w:ascii="標楷體" w:eastAsia="標楷體" w:hAnsi="標楷體" w:cs="Arial"/>
          <w:color w:val="000000"/>
          <w:sz w:val="32"/>
          <w:szCs w:val="32"/>
        </w:rPr>
        <w:t xml:space="preserve"> 108</w:t>
      </w:r>
      <w:r w:rsidRPr="00AF3694">
        <w:rPr>
          <w:rFonts w:ascii="標楷體" w:eastAsia="標楷體" w:hAnsi="標楷體" w:cs="Arial" w:hint="eastAsia"/>
          <w:color w:val="000000"/>
          <w:sz w:val="32"/>
          <w:szCs w:val="32"/>
        </w:rPr>
        <w:t>學年度彈</w:t>
      </w:r>
      <w:r w:rsidRPr="00AF3694">
        <w:rPr>
          <w:rFonts w:ascii="標楷體" w:eastAsia="標楷體" w:hAnsi="標楷體" w:cs="Arial" w:hint="eastAsia"/>
          <w:color w:val="000000"/>
          <w:sz w:val="32"/>
          <w:szCs w:val="32"/>
          <w:lang w:eastAsia="zh-HK"/>
        </w:rPr>
        <w:t>性學習</w:t>
      </w:r>
      <w:r w:rsidRPr="00AF3694">
        <w:rPr>
          <w:rFonts w:ascii="標楷體" w:eastAsia="標楷體" w:hAnsi="標楷體" w:cs="Arial" w:hint="eastAsia"/>
          <w:color w:val="000000"/>
          <w:sz w:val="32"/>
          <w:szCs w:val="32"/>
        </w:rPr>
        <w:t>課程計畫</w:t>
      </w:r>
    </w:p>
    <w:tbl>
      <w:tblPr>
        <w:tblW w:w="951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9"/>
        <w:gridCol w:w="1144"/>
        <w:gridCol w:w="1516"/>
        <w:gridCol w:w="1057"/>
        <w:gridCol w:w="476"/>
        <w:gridCol w:w="961"/>
        <w:gridCol w:w="1233"/>
        <w:gridCol w:w="159"/>
        <w:gridCol w:w="2548"/>
      </w:tblGrid>
      <w:tr w:rsidR="00D31CB1" w:rsidRPr="00325C84" w:rsidTr="003930D6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標楷體" w:hint="eastAsia"/>
                <w:color w:val="000000"/>
                <w:szCs w:val="24"/>
              </w:rPr>
              <w:t>課程稱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樂活大直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lang w:eastAsia="zh-HK"/>
              </w:rPr>
              <w:t>課程</w:t>
            </w:r>
          </w:p>
          <w:p w:rsidR="00D31CB1" w:rsidRPr="00CC6019" w:rsidRDefault="00D31CB1" w:rsidP="00CC60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6019">
              <w:rPr>
                <w:rFonts w:ascii="標楷體" w:eastAsia="標楷體" w:hAnsi="標楷體" w:hint="eastAsia"/>
                <w:color w:val="000000"/>
                <w:lang w:eastAsia="zh-HK"/>
              </w:rPr>
              <w:t>類別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6EED">
              <w:rPr>
                <w:rFonts w:ascii="標楷體" w:eastAsia="標楷體" w:hAnsi="標楷體" w:hint="eastAsia"/>
                <w:szCs w:val="24"/>
                <w:highlight w:val="black"/>
              </w:rPr>
              <w:t>□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統整性主題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專題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議題探究課程</w:t>
            </w:r>
          </w:p>
          <w:p w:rsidR="00D31CB1" w:rsidRPr="00CC6019" w:rsidRDefault="00D31CB1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□社團活動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與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技藝課程</w:t>
            </w:r>
          </w:p>
          <w:p w:rsidR="00D31CB1" w:rsidRPr="00CC6019" w:rsidRDefault="00D31CB1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□特殊需求領域課程</w:t>
            </w:r>
          </w:p>
          <w:p w:rsidR="00D31CB1" w:rsidRPr="00CC6019" w:rsidRDefault="00D31CB1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□其他類課程</w:t>
            </w:r>
          </w:p>
        </w:tc>
      </w:tr>
      <w:tr w:rsidR="00D31CB1" w:rsidRPr="00325C84" w:rsidTr="003930D6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C6019"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86EED">
              <w:rPr>
                <w:rFonts w:ascii="標楷體" w:eastAsia="標楷體" w:hAnsi="標楷體" w:hint="eastAsia"/>
                <w:color w:val="000000"/>
                <w:szCs w:val="24"/>
                <w:highlight w:val="black"/>
              </w:rPr>
              <w:t>□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CC6019"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年級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CC6019"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年級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CC6019"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年級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A86EED" w:rsidRDefault="00D31CB1" w:rsidP="00C87753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szCs w:val="24"/>
                <w:lang w:eastAsia="zh-HK"/>
              </w:rPr>
              <w:t>每週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CC6019">
              <w:rPr>
                <w:rFonts w:ascii="標楷體" w:eastAsia="標楷體" w:hAnsi="標楷體" w:cs="Arial" w:hint="eastAsia"/>
                <w:szCs w:val="24"/>
                <w:lang w:eastAsia="zh-HK"/>
              </w:rPr>
              <w:t>節</w:t>
            </w:r>
            <w:r w:rsidRPr="00CC6019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CC6019">
              <w:rPr>
                <w:rFonts w:ascii="標楷體" w:eastAsia="標楷體" w:hAnsi="標楷體" w:cs="Arial" w:hint="eastAsia"/>
                <w:szCs w:val="24"/>
              </w:rPr>
              <w:t>第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>一、二</w:t>
            </w:r>
            <w:r w:rsidRPr="00CC6019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Pr="00CC6019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CC6019">
              <w:rPr>
                <w:rFonts w:ascii="標楷體" w:eastAsia="標楷體" w:hAnsi="標楷體" w:cs="Arial" w:hint="eastAsia"/>
                <w:szCs w:val="24"/>
                <w:lang w:eastAsia="zh-HK"/>
              </w:rPr>
              <w:t>共</w:t>
            </w:r>
            <w:r>
              <w:rPr>
                <w:rFonts w:ascii="標楷體" w:eastAsia="標楷體" w:hAnsi="標楷體" w:cs="Arial"/>
                <w:szCs w:val="24"/>
              </w:rPr>
              <w:t>40</w:t>
            </w:r>
            <w:r w:rsidRPr="00CC6019">
              <w:rPr>
                <w:rFonts w:ascii="標楷體" w:eastAsia="標楷體" w:hAnsi="標楷體" w:cs="Arial" w:hint="eastAsia"/>
                <w:szCs w:val="24"/>
                <w:lang w:eastAsia="zh-HK"/>
              </w:rPr>
              <w:t>節</w:t>
            </w:r>
          </w:p>
        </w:tc>
      </w:tr>
      <w:tr w:rsidR="00D31CB1" w:rsidRPr="00325C84" w:rsidTr="006A332F">
        <w:trPr>
          <w:trHeight w:val="4588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D383E"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設計理念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482968" w:rsidRDefault="00D31CB1" w:rsidP="007017DA">
            <w:pPr>
              <w:snapToGrid w:val="0"/>
              <w:spacing w:line="400" w:lineRule="exact"/>
              <w:ind w:rightChars="24" w:right="58" w:firstLineChars="200" w:firstLine="480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有感於學生學習了大量教科書中的知識，但真正落實英語在日常生活中的機會卻少之又少，即使身處臺北市資訊最為豐富之地，但仍然有國中學生害怕開口說英文。是此，本彈性課程決定從學校出發，以學校為發想，學生每人每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上下學必經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的路線、下課和同學相約常吃的小吃點心，這些習以為常的日常生活，其實蘊含了大量的在地文化。「食當地的食物」和「體驗在地文化」是我們規劃旅遊行程中不可或缺的一部分，因此訂定「食在大直」和「玩在大直」兩大子題，</w:t>
            </w:r>
            <w:r w:rsidRPr="0072443D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幫助學生了解並探究自己所處的在地文化與價值觀。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讓學生在這專題課程中，期</w:t>
            </w:r>
            <w:r w:rsidRPr="00B86FA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培養學生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系統</w:t>
            </w:r>
            <w:r w:rsidRPr="00B86FA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思考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和問題解決</w:t>
            </w:r>
            <w:r w:rsidRPr="00B86FA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能力，在面對知識爆炸的多變環境中，能將資訊化繁為簡，去蕪存菁，進行深層思考，在過程中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真正運用其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英語文聽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、說、讀、寫，並</w:t>
            </w:r>
            <w:r w:rsidRPr="0072443D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在和同儕合作中，學會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人際間</w:t>
            </w:r>
            <w:r w:rsidRPr="0072443D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溝通協調的能力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。</w:t>
            </w:r>
          </w:p>
        </w:tc>
      </w:tr>
      <w:tr w:rsidR="00D31CB1" w:rsidRPr="00325C84" w:rsidTr="006A332F">
        <w:trPr>
          <w:trHeight w:val="6639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核心素養</w:t>
            </w:r>
          </w:p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具體內涵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D31CB1" w:rsidRDefault="00D31CB1" w:rsidP="00931456">
            <w:pPr>
              <w:snapToGrid w:val="0"/>
              <w:spacing w:line="400" w:lineRule="exact"/>
              <w:ind w:leftChars="16" w:left="38" w:rightChars="69" w:right="166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 xml:space="preserve">　　</w:t>
            </w:r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英語文課程除了語言知識的學習與語言技能的培養，更應重視語言的使用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，</w:t>
            </w:r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在專題活動中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學生必須</w:t>
            </w:r>
            <w:r w:rsidRPr="005E73AB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運用各種學習與溝通策略，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活</w:t>
            </w:r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用</w:t>
            </w:r>
            <w:proofErr w:type="gramStart"/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所學字詞</w:t>
            </w:r>
            <w:proofErr w:type="gramEnd"/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、句型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、</w:t>
            </w:r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肢體語言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，</w:t>
            </w:r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聽、說、讀、寫英語文的基礎素養，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與他人</w:t>
            </w:r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進行</w:t>
            </w:r>
            <w:proofErr w:type="gramStart"/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適</w:t>
            </w:r>
            <w:proofErr w:type="gramEnd"/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切合宜的溝通與互動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，精進英語文學習與溝通成效</w:t>
            </w:r>
            <w:r w:rsidRPr="007F07C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。</w:t>
            </w:r>
          </w:p>
          <w:p w:rsidR="00D31CB1" w:rsidRPr="00C74D99" w:rsidRDefault="00D31CB1" w:rsidP="00923449">
            <w:pPr>
              <w:snapToGrid w:val="0"/>
              <w:spacing w:line="400" w:lineRule="exact"/>
              <w:ind w:leftChars="16" w:left="38" w:rightChars="69" w:right="166" w:firstLineChars="183" w:firstLine="439"/>
              <w:jc w:val="both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本課程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異質分組，每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班級分成四組，每組</w:t>
            </w:r>
            <w:r w:rsidRPr="007017DA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人。同組學生彼此給予鷹架支持，在學生</w:t>
            </w:r>
            <w:r w:rsidRPr="00683D95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具備資訊倫理素養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的前提下，運用各種中英文</w:t>
            </w:r>
            <w:r w:rsidRPr="00683D95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資訊檢索工具蒐集、整理英語文資料的能力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，</w:t>
            </w:r>
            <w:r w:rsidRPr="00683D95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以擴展學習素材與範疇、提升學習效果。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學習不只發生在課堂間，課前的資料收集準備、整理運用、素材呈現，在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都顯示出學生的學習是發生在日常生活中的、是連貫的、是持續的歷程。教師利用探究式學習法及合作學習，以引導的方式</w:t>
            </w:r>
            <w:r w:rsidRPr="005E73AB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提問、探究、再提問、省思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，</w:t>
            </w:r>
            <w:r w:rsidRPr="005E73AB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學生積極主動的學習態度及獨立思考能力，並以多元觀點</w:t>
            </w:r>
            <w:r w:rsidRPr="005E73AB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尊重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飲食</w:t>
            </w:r>
            <w:r w:rsidRPr="005E73AB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文化多樣性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，將學習延伸至課堂外</w:t>
            </w:r>
            <w:r w:rsidRPr="005E73AB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豐富個人知識。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學生在過程中，</w:t>
            </w:r>
            <w:r w:rsidRPr="006A332F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運用創新能力，規劃合宜的活動，豐富個人生活，欣賞多元的生活文化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同時</w:t>
            </w:r>
            <w:r w:rsidRPr="006A332F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增進其</w:t>
            </w:r>
            <w:r w:rsidRPr="004D29D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藝術涵養與美感素養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，將</w:t>
            </w:r>
            <w:r w:rsidRPr="006A332F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美學於日常生活中，展現美感。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最終</w:t>
            </w:r>
            <w:r w:rsidRPr="006A332F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學會</w:t>
            </w:r>
            <w:r w:rsidRPr="005E73AB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珍惜自然環境與資源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、了解自己的所處的環境及文化特色，主動地了解大直在地文化，進而愛護自己身處的環境，真正落實國際在地化。</w:t>
            </w:r>
          </w:p>
        </w:tc>
      </w:tr>
      <w:tr w:rsidR="00D31CB1" w:rsidRPr="00325C84" w:rsidTr="009C73B1">
        <w:trPr>
          <w:trHeight w:val="124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CC6019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學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習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重點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Default="00D31CB1" w:rsidP="00CC6019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</w:p>
          <w:p w:rsidR="00D31CB1" w:rsidRPr="00CC6019" w:rsidRDefault="00D31CB1" w:rsidP="00CC6019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學習</w:t>
            </w:r>
          </w:p>
          <w:p w:rsidR="00D31CB1" w:rsidRPr="00CC6019" w:rsidRDefault="00D31CB1" w:rsidP="00CC6019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CB1" w:rsidRPr="00945DA6" w:rsidRDefault="00D31CB1" w:rsidP="00282842">
            <w:pPr>
              <w:pStyle w:val="Default"/>
              <w:numPr>
                <w:ilvl w:val="0"/>
                <w:numId w:val="8"/>
              </w:numPr>
              <w:spacing w:line="500" w:lineRule="atLeast"/>
              <w:ind w:rightChars="57" w:right="137"/>
            </w:pPr>
            <w:r>
              <w:rPr>
                <w:rFonts w:hAnsi="標楷體" w:hint="eastAsia"/>
                <w:lang w:eastAsia="zh-HK"/>
              </w:rPr>
              <w:t>在認知歷程的部分，學生必須融合運用四種</w:t>
            </w:r>
            <w:proofErr w:type="gramStart"/>
            <w:r>
              <w:rPr>
                <w:rFonts w:hAnsi="標楷體" w:hint="eastAsia"/>
                <w:lang w:eastAsia="zh-HK"/>
              </w:rPr>
              <w:t>英語文</w:t>
            </w:r>
            <w:r w:rsidRPr="007F07C9">
              <w:rPr>
                <w:rFonts w:hAnsi="標楷體" w:hint="eastAsia"/>
                <w:lang w:eastAsia="zh-HK"/>
              </w:rPr>
              <w:t>聽</w:t>
            </w:r>
            <w:proofErr w:type="gramEnd"/>
            <w:r w:rsidRPr="007F07C9">
              <w:rPr>
                <w:rFonts w:hAnsi="標楷體" w:hint="eastAsia"/>
                <w:lang w:eastAsia="zh-HK"/>
              </w:rPr>
              <w:t>、說、讀、寫</w:t>
            </w:r>
            <w:r>
              <w:rPr>
                <w:rFonts w:hAnsi="標楷體" w:hint="eastAsia"/>
                <w:lang w:eastAsia="zh-HK"/>
              </w:rPr>
              <w:t>英語文</w:t>
            </w:r>
            <w:r w:rsidRPr="007F07C9">
              <w:rPr>
                <w:rFonts w:hAnsi="標楷體" w:hint="eastAsia"/>
                <w:lang w:eastAsia="zh-HK"/>
              </w:rPr>
              <w:t>基礎素養</w:t>
            </w:r>
            <w:r>
              <w:rPr>
                <w:rFonts w:hAnsi="標楷體" w:hint="eastAsia"/>
                <w:lang w:eastAsia="zh-HK"/>
              </w:rPr>
              <w:t>能力，以英語條列出</w:t>
            </w:r>
            <w:proofErr w:type="gramStart"/>
            <w:r>
              <w:rPr>
                <w:rFonts w:hAnsi="標楷體" w:hint="eastAsia"/>
                <w:lang w:eastAsia="zh-HK"/>
              </w:rPr>
              <w:t>出</w:t>
            </w:r>
            <w:proofErr w:type="gramEnd"/>
            <w:r>
              <w:rPr>
                <w:rFonts w:hAnsi="標楷體" w:hint="eastAsia"/>
                <w:lang w:eastAsia="zh-HK"/>
              </w:rPr>
              <w:t>訪問商家問題，用</w:t>
            </w:r>
            <w:r w:rsidRPr="00383B5A">
              <w:rPr>
                <w:rFonts w:hAnsi="標楷體" w:hint="eastAsia"/>
                <w:lang w:eastAsia="zh-HK"/>
              </w:rPr>
              <w:t>簡易英</w:t>
            </w:r>
            <w:r>
              <w:rPr>
                <w:rFonts w:hAnsi="標楷體" w:hint="eastAsia"/>
                <w:lang w:eastAsia="zh-HK"/>
              </w:rPr>
              <w:t>語訪問相關人員，同時展現合宜的禮儀，來介紹大直地區飲食、各景點文化</w:t>
            </w:r>
            <w:r w:rsidRPr="00383B5A">
              <w:rPr>
                <w:rFonts w:hAnsi="標楷體" w:hint="eastAsia"/>
                <w:lang w:eastAsia="zh-HK"/>
              </w:rPr>
              <w:t>及風土民情。</w:t>
            </w:r>
          </w:p>
          <w:p w:rsidR="00D31CB1" w:rsidRDefault="00D31CB1" w:rsidP="009C73B1">
            <w:pPr>
              <w:pStyle w:val="Default"/>
              <w:numPr>
                <w:ilvl w:val="0"/>
                <w:numId w:val="8"/>
              </w:numPr>
              <w:spacing w:line="500" w:lineRule="atLeast"/>
              <w:ind w:rightChars="57" w:right="137"/>
            </w:pPr>
            <w:r>
              <w:rPr>
                <w:rFonts w:hint="eastAsia"/>
                <w:lang w:eastAsia="zh-HK"/>
              </w:rPr>
              <w:t>學生能</w:t>
            </w:r>
            <w:r w:rsidRPr="00D873A8">
              <w:rPr>
                <w:rFonts w:hint="eastAsia"/>
                <w:lang w:eastAsia="zh-HK"/>
              </w:rPr>
              <w:t>描述</w:t>
            </w:r>
            <w:r>
              <w:rPr>
                <w:rFonts w:hint="eastAsia"/>
                <w:lang w:eastAsia="zh-HK"/>
              </w:rPr>
              <w:t>出大直地區地理</w:t>
            </w:r>
            <w:r w:rsidRPr="00D873A8">
              <w:rPr>
                <w:rFonts w:hint="eastAsia"/>
                <w:lang w:eastAsia="zh-HK"/>
              </w:rPr>
              <w:t>位置與範圍</w:t>
            </w:r>
            <w:r>
              <w:rPr>
                <w:rFonts w:hint="eastAsia"/>
                <w:lang w:eastAsia="zh-HK"/>
              </w:rPr>
              <w:t>；</w:t>
            </w:r>
            <w:r w:rsidRPr="00D873A8">
              <w:rPr>
                <w:rFonts w:hint="eastAsia"/>
                <w:lang w:eastAsia="zh-HK"/>
              </w:rPr>
              <w:t>人文環境的分布</w:t>
            </w:r>
            <w:r>
              <w:rPr>
                <w:rFonts w:hint="eastAsia"/>
                <w:lang w:eastAsia="zh-HK"/>
              </w:rPr>
              <w:t>及</w:t>
            </w:r>
            <w:r w:rsidRPr="00D873A8">
              <w:rPr>
                <w:rFonts w:hint="eastAsia"/>
                <w:lang w:eastAsia="zh-HK"/>
              </w:rPr>
              <w:t>特性</w:t>
            </w:r>
            <w:r>
              <w:rPr>
                <w:rFonts w:hint="eastAsia"/>
                <w:lang w:eastAsia="zh-HK"/>
              </w:rPr>
              <w:t>，</w:t>
            </w:r>
            <w:r w:rsidRPr="00D873A8">
              <w:rPr>
                <w:rFonts w:hint="eastAsia"/>
                <w:lang w:eastAsia="zh-HK"/>
              </w:rPr>
              <w:t>關注生活周遭及其脈絡，</w:t>
            </w:r>
            <w:r>
              <w:rPr>
                <w:rFonts w:hint="eastAsia"/>
                <w:lang w:eastAsia="zh-HK"/>
              </w:rPr>
              <w:t>覺察</w:t>
            </w:r>
            <w:r w:rsidRPr="00D873A8">
              <w:rPr>
                <w:rFonts w:hint="eastAsia"/>
                <w:lang w:eastAsia="zh-HK"/>
              </w:rPr>
              <w:t>人與環境的互動關係</w:t>
            </w:r>
            <w:r>
              <w:rPr>
                <w:rFonts w:hint="eastAsia"/>
                <w:lang w:eastAsia="zh-HK"/>
              </w:rPr>
              <w:t>，</w:t>
            </w:r>
            <w:r w:rsidRPr="00D873A8">
              <w:rPr>
                <w:rFonts w:hint="eastAsia"/>
                <w:lang w:eastAsia="zh-HK"/>
              </w:rPr>
              <w:t>培養在地關懷。</w:t>
            </w:r>
            <w:r>
              <w:rPr>
                <w:rFonts w:hint="eastAsia"/>
                <w:lang w:eastAsia="zh-HK"/>
              </w:rPr>
              <w:t>並願意維護欣賞自然與人文之美，展現出學生對於關懷這塊土地的情意態度。</w:t>
            </w:r>
          </w:p>
          <w:p w:rsidR="00D31CB1" w:rsidRDefault="00D31CB1" w:rsidP="009C73B1">
            <w:pPr>
              <w:pStyle w:val="Default"/>
              <w:numPr>
                <w:ilvl w:val="0"/>
                <w:numId w:val="8"/>
              </w:numPr>
              <w:spacing w:line="500" w:lineRule="atLeast"/>
              <w:ind w:rightChars="57" w:right="137"/>
            </w:pPr>
            <w:r>
              <w:rPr>
                <w:rFonts w:hint="eastAsia"/>
              </w:rPr>
              <w:t>在行動能力上，學生要學會飲食的基本製備概念、了解如何選購食物、保存食物，明白如何維護飲食安全的策略。並且在接觸商家對飲食的多元發想後，激發</w:t>
            </w:r>
            <w:proofErr w:type="gramStart"/>
            <w:r>
              <w:rPr>
                <w:rFonts w:hint="eastAsia"/>
              </w:rPr>
              <w:t>學生對食材</w:t>
            </w:r>
            <w:proofErr w:type="gramEnd"/>
            <w:r>
              <w:rPr>
                <w:rFonts w:hint="eastAsia"/>
              </w:rPr>
              <w:t>的創意運用。</w:t>
            </w:r>
          </w:p>
          <w:p w:rsidR="00D31CB1" w:rsidRPr="00D873A8" w:rsidRDefault="00D31CB1" w:rsidP="009C73B1">
            <w:pPr>
              <w:pStyle w:val="Default"/>
              <w:numPr>
                <w:ilvl w:val="0"/>
                <w:numId w:val="8"/>
              </w:numPr>
              <w:spacing w:line="500" w:lineRule="atLeast"/>
              <w:ind w:rightChars="57" w:right="137"/>
            </w:pPr>
            <w:r>
              <w:rPr>
                <w:rFonts w:hint="eastAsia"/>
              </w:rPr>
              <w:t>讓學生學會反思自己的消費決策與行為，思考飲食行為與環境永續之關聯，進而採取一些行動。</w:t>
            </w:r>
          </w:p>
          <w:p w:rsidR="00D31CB1" w:rsidRDefault="00D31CB1" w:rsidP="009C73B1">
            <w:pPr>
              <w:pStyle w:val="Default"/>
              <w:numPr>
                <w:ilvl w:val="0"/>
                <w:numId w:val="8"/>
              </w:numPr>
              <w:spacing w:line="500" w:lineRule="atLeast"/>
              <w:ind w:rightChars="57" w:right="137"/>
            </w:pPr>
            <w:r>
              <w:rPr>
                <w:rFonts w:hint="eastAsia"/>
              </w:rPr>
              <w:t>學生能</w:t>
            </w:r>
            <w:r w:rsidRPr="00D873A8">
              <w:rPr>
                <w:rFonts w:hint="eastAsia"/>
                <w:lang w:eastAsia="zh-HK"/>
              </w:rPr>
              <w:t>使用文</w:t>
            </w:r>
            <w:r>
              <w:rPr>
                <w:rFonts w:hint="eastAsia"/>
                <w:lang w:eastAsia="zh-HK"/>
              </w:rPr>
              <w:t>字、照片、圖表、數據、地圖、言語等多種方式</w:t>
            </w:r>
            <w:r>
              <w:rPr>
                <w:rFonts w:hint="eastAsia"/>
              </w:rPr>
              <w:t>有效蒐集中英文相關資訊</w:t>
            </w:r>
            <w:r>
              <w:rPr>
                <w:rFonts w:hAnsi="標楷體" w:hint="eastAsia"/>
                <w:lang w:eastAsia="zh-HK"/>
              </w:rPr>
              <w:t>、</w:t>
            </w:r>
            <w:r>
              <w:rPr>
                <w:rFonts w:hint="eastAsia"/>
              </w:rPr>
              <w:t>分析及各項資源和資訊，</w:t>
            </w:r>
            <w:proofErr w:type="gramStart"/>
            <w:r>
              <w:rPr>
                <w:rFonts w:hAnsi="標楷體" w:hint="eastAsia"/>
                <w:lang w:eastAsia="zh-HK"/>
              </w:rPr>
              <w:t>系統性地統整</w:t>
            </w:r>
            <w:proofErr w:type="gramEnd"/>
            <w:r>
              <w:rPr>
                <w:rFonts w:hAnsi="標楷體" w:hint="eastAsia"/>
                <w:lang w:eastAsia="zh-HK"/>
              </w:rPr>
              <w:t>後，</w:t>
            </w:r>
            <w:r>
              <w:rPr>
                <w:rFonts w:hint="eastAsia"/>
              </w:rPr>
              <w:t>做出合宜的決定與運用，結合多元的生活文化「食在大直」和「玩在大直」規劃合宜的活動。與合宜的禮儀展現。</w:t>
            </w:r>
          </w:p>
          <w:p w:rsidR="00D31CB1" w:rsidRPr="004B36C8" w:rsidRDefault="00D31CB1" w:rsidP="009C73B1">
            <w:pPr>
              <w:pStyle w:val="Default"/>
              <w:numPr>
                <w:ilvl w:val="0"/>
                <w:numId w:val="8"/>
              </w:numPr>
              <w:spacing w:line="500" w:lineRule="atLeast"/>
              <w:ind w:rightChars="57" w:right="137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學生能在本課程中</w:t>
            </w:r>
            <w:r w:rsidRPr="004B36C8">
              <w:rPr>
                <w:rFonts w:hint="eastAsia"/>
                <w:lang w:eastAsia="zh-HK"/>
              </w:rPr>
              <w:t>聆聽他人意見與他人討論，適切表達自我觀點。理解成員特質並相互學習與合作，</w:t>
            </w:r>
            <w:r>
              <w:rPr>
                <w:rFonts w:hint="eastAsia"/>
                <w:lang w:eastAsia="zh-HK"/>
              </w:rPr>
              <w:t>展現自己的興趣與多元能力、運用創意，發揮自我長才，積極探究、主動發現問題、解決問題，進而提昇自我價值。</w:t>
            </w:r>
          </w:p>
          <w:p w:rsidR="00D31CB1" w:rsidRPr="004C540A" w:rsidRDefault="00D31CB1" w:rsidP="009C73B1">
            <w:pPr>
              <w:pStyle w:val="Default"/>
              <w:numPr>
                <w:ilvl w:val="0"/>
                <w:numId w:val="8"/>
              </w:numPr>
              <w:spacing w:line="500" w:lineRule="atLeast"/>
              <w:ind w:rightChars="57" w:right="137"/>
            </w:pPr>
            <w:r>
              <w:rPr>
                <w:rFonts w:hint="eastAsia"/>
              </w:rPr>
              <w:t>在拍攝短</w:t>
            </w:r>
            <w:proofErr w:type="gramStart"/>
            <w:r>
              <w:rPr>
                <w:rFonts w:hint="eastAsia"/>
              </w:rPr>
              <w:t>片時，</w:t>
            </w:r>
            <w:proofErr w:type="gramEnd"/>
            <w:r>
              <w:rPr>
                <w:rFonts w:hint="eastAsia"/>
              </w:rPr>
              <w:t>能運用表演藝術課所學知識，將特定元素、形式、技巧與肢體語彙表現出想法；每組學生能分工完成短片拍攝、短片剪輯、搭配音樂，展現音樂美感意識。</w:t>
            </w:r>
          </w:p>
          <w:p w:rsidR="00D31CB1" w:rsidRDefault="00D31CB1" w:rsidP="009C73B1">
            <w:pPr>
              <w:pStyle w:val="Default"/>
              <w:spacing w:line="500" w:lineRule="atLeast"/>
              <w:ind w:leftChars="81" w:left="194" w:rightChars="57" w:right="137"/>
            </w:pPr>
            <w:r w:rsidRPr="007F07C9">
              <w:rPr>
                <w:lang w:eastAsia="zh-HK"/>
              </w:rPr>
              <w:t xml:space="preserve"> (</w:t>
            </w:r>
            <w:r>
              <w:rPr>
                <w:rFonts w:hint="eastAsia"/>
                <w:lang w:eastAsia="zh-HK"/>
              </w:rPr>
              <w:t>參考自十二年國教英語文</w:t>
            </w:r>
            <w:proofErr w:type="gramStart"/>
            <w:r>
              <w:rPr>
                <w:rFonts w:hint="eastAsia"/>
                <w:lang w:eastAsia="zh-HK"/>
              </w:rPr>
              <w:t>領域課綱</w:t>
            </w:r>
            <w:proofErr w:type="gramEnd"/>
            <w:r>
              <w:rPr>
                <w:rFonts w:hint="eastAsia"/>
                <w:lang w:eastAsia="zh-HK"/>
              </w:rPr>
              <w:t>、社會</w:t>
            </w:r>
            <w:proofErr w:type="gramStart"/>
            <w:r>
              <w:rPr>
                <w:rFonts w:hint="eastAsia"/>
                <w:lang w:eastAsia="zh-HK"/>
              </w:rPr>
              <w:t>領域課綱</w:t>
            </w:r>
            <w:proofErr w:type="gramEnd"/>
            <w:r>
              <w:rPr>
                <w:rFonts w:hint="eastAsia"/>
                <w:lang w:eastAsia="zh-HK"/>
              </w:rPr>
              <w:t>、綜合</w:t>
            </w:r>
            <w:proofErr w:type="gramStart"/>
            <w:r>
              <w:rPr>
                <w:rFonts w:hint="eastAsia"/>
                <w:lang w:eastAsia="zh-HK"/>
              </w:rPr>
              <w:t>領域課綱</w:t>
            </w:r>
            <w:proofErr w:type="gramEnd"/>
            <w:r>
              <w:rPr>
                <w:rFonts w:hint="eastAsia"/>
                <w:lang w:eastAsia="zh-HK"/>
              </w:rPr>
              <w:t>、藝術</w:t>
            </w:r>
            <w:proofErr w:type="gramStart"/>
            <w:r>
              <w:rPr>
                <w:rFonts w:hint="eastAsia"/>
                <w:lang w:eastAsia="zh-HK"/>
              </w:rPr>
              <w:t>領域課綱</w:t>
            </w:r>
            <w:proofErr w:type="gramEnd"/>
            <w:r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>
                <w:t>1a</w:t>
              </w:r>
            </w:smartTag>
            <w:r>
              <w:t>-IV-2,</w:t>
            </w:r>
            <w:r>
              <w:rPr>
                <w:rFonts w:hint="eastAsia"/>
              </w:rPr>
              <w:t>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>
                <w:t>1c</w:t>
              </w:r>
            </w:smartTag>
            <w:r>
              <w:t>-IV-2,</w:t>
            </w:r>
            <w:r>
              <w:rPr>
                <w:rFonts w:hint="eastAsia"/>
              </w:rPr>
              <w:t>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>
                <w:t>2c</w:t>
              </w:r>
            </w:smartTag>
            <w:r>
              <w:t>-IV-2,</w:t>
            </w:r>
            <w:r>
              <w:rPr>
                <w:rFonts w:hint="eastAsia"/>
              </w:rPr>
              <w:t>英</w:t>
            </w:r>
            <w:r>
              <w:t>2d-IV-1,</w:t>
            </w:r>
            <w:r>
              <w:rPr>
                <w:rFonts w:hint="eastAsia"/>
              </w:rPr>
              <w:t>家</w:t>
            </w:r>
            <w:r>
              <w:t xml:space="preserve"> Aa-IV-3, </w:t>
            </w:r>
            <w:r>
              <w:rPr>
                <w:rFonts w:hint="eastAsia"/>
              </w:rPr>
              <w:t>家</w:t>
            </w:r>
            <w:r>
              <w:t xml:space="preserve"> Ab-IV-1, </w:t>
            </w:r>
            <w:r>
              <w:rPr>
                <w:rFonts w:hint="eastAsia"/>
              </w:rPr>
              <w:t>家</w:t>
            </w:r>
            <w:r>
              <w:t xml:space="preserve"> Ab-IV-2, </w:t>
            </w:r>
            <w:r>
              <w:rPr>
                <w:rFonts w:hint="eastAsia"/>
              </w:rPr>
              <w:t>家</w:t>
            </w:r>
            <w:r>
              <w:t xml:space="preserve"> Aa-IV-2,</w:t>
            </w:r>
            <w:r>
              <w:rPr>
                <w:rFonts w:hint="eastAsia"/>
              </w:rPr>
              <w:t>家</w:t>
            </w:r>
            <w:r>
              <w:t xml:space="preserve"> Cb-IV-1,</w:t>
            </w:r>
            <w:r w:rsidRPr="009305A1">
              <w:rPr>
                <w:rFonts w:hint="eastAsia"/>
              </w:rPr>
              <w:t>地</w:t>
            </w:r>
            <w:r w:rsidRPr="009305A1">
              <w:rPr>
                <w:rFonts w:hAnsi="Times New Roman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9305A1">
                <w:rPr>
                  <w:rFonts w:hAnsi="Times New Roman"/>
                </w:rPr>
                <w:t>1a</w:t>
              </w:r>
            </w:smartTag>
            <w:r w:rsidRPr="009305A1">
              <w:rPr>
                <w:rFonts w:hAnsi="Times New Roman"/>
              </w:rPr>
              <w:t>-</w:t>
            </w:r>
            <w:r w:rsidRPr="009305A1">
              <w:rPr>
                <w:rFonts w:hAnsi="Times New Roman"/>
              </w:rPr>
              <w:t>Ⅳ</w:t>
            </w:r>
            <w:r w:rsidRPr="009305A1">
              <w:rPr>
                <w:rFonts w:hAnsi="Times New Roman"/>
              </w:rPr>
              <w:t xml:space="preserve">-1, </w:t>
            </w:r>
          </w:p>
          <w:p w:rsidR="00D31CB1" w:rsidRDefault="00D31CB1" w:rsidP="009C73B1">
            <w:pPr>
              <w:pStyle w:val="Default"/>
              <w:spacing w:line="500" w:lineRule="atLeast"/>
              <w:ind w:leftChars="81" w:left="194" w:rightChars="57" w:right="137"/>
              <w:rPr>
                <w:rFonts w:hAnsi="Times New Roman"/>
              </w:rPr>
            </w:pPr>
            <w:r w:rsidRPr="009305A1">
              <w:rPr>
                <w:rFonts w:hint="eastAsia"/>
              </w:rPr>
              <w:lastRenderedPageBreak/>
              <w:t>社</w:t>
            </w:r>
            <w:r w:rsidRPr="009305A1">
              <w:rPr>
                <w:rFonts w:hAnsi="Times New Roman"/>
              </w:rPr>
              <w:t>3b-</w:t>
            </w:r>
            <w:r w:rsidRPr="009305A1">
              <w:rPr>
                <w:rFonts w:hAnsi="Times New Roman"/>
              </w:rPr>
              <w:t>Ⅳ</w:t>
            </w:r>
            <w:r w:rsidRPr="009305A1">
              <w:rPr>
                <w:rFonts w:hAnsi="Times New Roman"/>
              </w:rPr>
              <w:t xml:space="preserve">-3, </w:t>
            </w:r>
            <w:r w:rsidRPr="009305A1">
              <w:rPr>
                <w:rFonts w:hint="eastAsia"/>
              </w:rPr>
              <w:t>地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05A1">
                <w:rPr>
                  <w:rFonts w:hAnsi="Times New Roman"/>
                </w:rPr>
                <w:t>1a</w:t>
              </w:r>
            </w:smartTag>
            <w:r w:rsidRPr="009305A1">
              <w:rPr>
                <w:rFonts w:hAnsi="Times New Roman"/>
              </w:rPr>
              <w:t>-</w:t>
            </w:r>
            <w:r w:rsidRPr="009305A1">
              <w:rPr>
                <w:rFonts w:hAnsi="Times New Roman"/>
              </w:rPr>
              <w:t>Ⅳ</w:t>
            </w:r>
            <w:r w:rsidRPr="009305A1">
              <w:rPr>
                <w:rFonts w:hAnsi="Times New Roman"/>
              </w:rPr>
              <w:t xml:space="preserve">-2, </w:t>
            </w:r>
            <w:r w:rsidRPr="009305A1">
              <w:rPr>
                <w:rFonts w:hint="eastAsia"/>
              </w:rPr>
              <w:t>地</w:t>
            </w:r>
            <w:r w:rsidRPr="009305A1">
              <w:rPr>
                <w:rFonts w:hAnsi="Times New Roman"/>
              </w:rPr>
              <w:t>1b-</w:t>
            </w:r>
            <w:r w:rsidRPr="009305A1">
              <w:rPr>
                <w:rFonts w:hAnsi="Times New Roman"/>
              </w:rPr>
              <w:t>Ⅳ</w:t>
            </w:r>
            <w:r w:rsidRPr="009305A1">
              <w:rPr>
                <w:rFonts w:hAnsi="Times New Roman"/>
              </w:rPr>
              <w:t>-1,</w:t>
            </w:r>
            <w:r w:rsidRPr="009305A1">
              <w:rPr>
                <w:rFonts w:hint="eastAsia"/>
              </w:rPr>
              <w:t>社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05A1">
                <w:rPr>
                  <w:rFonts w:hAnsi="Times New Roman"/>
                </w:rPr>
                <w:t>2a</w:t>
              </w:r>
            </w:smartTag>
            <w:r w:rsidRPr="009305A1">
              <w:rPr>
                <w:rFonts w:hAnsi="Times New Roman"/>
              </w:rPr>
              <w:t>-</w:t>
            </w:r>
            <w:r w:rsidRPr="009305A1">
              <w:rPr>
                <w:rFonts w:hAnsi="Times New Roman"/>
              </w:rPr>
              <w:t>Ⅳ</w:t>
            </w:r>
            <w:r w:rsidRPr="009305A1">
              <w:rPr>
                <w:rFonts w:hAnsi="Times New Roman"/>
              </w:rPr>
              <w:t xml:space="preserve">-1, </w:t>
            </w:r>
            <w:r w:rsidRPr="009305A1">
              <w:rPr>
                <w:rFonts w:hint="eastAsia"/>
              </w:rPr>
              <w:t>社</w:t>
            </w:r>
            <w:r w:rsidRPr="009305A1">
              <w:rPr>
                <w:rFonts w:hAnsi="Times New Roman"/>
              </w:rPr>
              <w:t xml:space="preserve"> 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05A1">
                <w:rPr>
                  <w:rFonts w:hAnsi="Times New Roman"/>
                </w:rPr>
                <w:t>2a</w:t>
              </w:r>
            </w:smartTag>
            <w:r w:rsidRPr="009305A1">
              <w:rPr>
                <w:rFonts w:hAnsi="Times New Roman"/>
              </w:rPr>
              <w:t>-</w:t>
            </w:r>
            <w:r w:rsidRPr="009305A1">
              <w:rPr>
                <w:rFonts w:hAnsi="Times New Roman"/>
              </w:rPr>
              <w:t>Ⅳ</w:t>
            </w:r>
            <w:r w:rsidRPr="009305A1">
              <w:rPr>
                <w:rFonts w:hAnsi="Times New Roman"/>
              </w:rPr>
              <w:t xml:space="preserve">-2, </w:t>
            </w:r>
          </w:p>
          <w:p w:rsidR="00D31CB1" w:rsidRPr="009C73B1" w:rsidRDefault="00D31CB1" w:rsidP="009C73B1">
            <w:pPr>
              <w:pStyle w:val="Default"/>
              <w:spacing w:line="500" w:lineRule="atLeast"/>
              <w:ind w:leftChars="81" w:left="194" w:rightChars="57" w:right="137"/>
            </w:pPr>
            <w:r w:rsidRPr="009305A1">
              <w:rPr>
                <w:rFonts w:hint="eastAsia"/>
              </w:rPr>
              <w:t>社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05A1">
                <w:rPr>
                  <w:rFonts w:hAnsi="Times New Roman"/>
                </w:rPr>
                <w:t>2c</w:t>
              </w:r>
            </w:smartTag>
            <w:r w:rsidRPr="009305A1">
              <w:rPr>
                <w:rFonts w:hAnsi="Times New Roman"/>
              </w:rPr>
              <w:t>-</w:t>
            </w:r>
            <w:r w:rsidRPr="009305A1">
              <w:rPr>
                <w:rFonts w:hAnsi="Times New Roman"/>
              </w:rPr>
              <w:t>Ⅳ</w:t>
            </w:r>
            <w:r w:rsidRPr="009305A1">
              <w:rPr>
                <w:rFonts w:hAnsi="Times New Roman"/>
              </w:rPr>
              <w:t xml:space="preserve">-3, </w:t>
            </w:r>
            <w:r w:rsidRPr="009305A1">
              <w:rPr>
                <w:rFonts w:hint="eastAsia"/>
              </w:rPr>
              <w:t>社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05A1">
                <w:rPr>
                  <w:rFonts w:hAnsi="Times New Roman"/>
                </w:rPr>
                <w:t>3c</w:t>
              </w:r>
            </w:smartTag>
            <w:r w:rsidRPr="009305A1">
              <w:rPr>
                <w:rFonts w:hAnsi="Times New Roman"/>
              </w:rPr>
              <w:t>-</w:t>
            </w:r>
            <w:r w:rsidRPr="009305A1">
              <w:rPr>
                <w:rFonts w:hAnsi="Times New Roman"/>
              </w:rPr>
              <w:t>Ⅳ</w:t>
            </w:r>
            <w:r w:rsidRPr="009305A1">
              <w:rPr>
                <w:rFonts w:hAnsi="Times New Roman"/>
              </w:rPr>
              <w:t xml:space="preserve">-1, </w:t>
            </w:r>
            <w:r w:rsidRPr="009305A1">
              <w:rPr>
                <w:rFonts w:hint="eastAsia"/>
              </w:rPr>
              <w:t>社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305A1">
                <w:rPr>
                  <w:rFonts w:hAnsi="Times New Roman"/>
                </w:rPr>
                <w:t>3c</w:t>
              </w:r>
            </w:smartTag>
            <w:r w:rsidRPr="009305A1">
              <w:rPr>
                <w:rFonts w:hAnsi="Times New Roman"/>
              </w:rPr>
              <w:t>-</w:t>
            </w:r>
            <w:r w:rsidRPr="009305A1">
              <w:rPr>
                <w:rFonts w:hAnsi="Times New Roman"/>
              </w:rPr>
              <w:t>Ⅳ</w:t>
            </w:r>
            <w:r w:rsidRPr="009305A1">
              <w:rPr>
                <w:rFonts w:hAnsi="Times New Roman"/>
              </w:rPr>
              <w:t>-2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int="eastAsia"/>
              </w:rPr>
              <w:t>音</w:t>
            </w:r>
            <w:r>
              <w:t>1-</w:t>
            </w:r>
            <w:r w:rsidRPr="004B36C8">
              <w:rPr>
                <w:rFonts w:hint="eastAsia"/>
              </w:rPr>
              <w:t>Ⅳ</w:t>
            </w:r>
            <w:r>
              <w:t>-1,</w:t>
            </w:r>
            <w:r>
              <w:rPr>
                <w:rFonts w:hint="eastAsia"/>
              </w:rPr>
              <w:t>視</w:t>
            </w:r>
            <w:r>
              <w:t xml:space="preserve"> 1-</w:t>
            </w:r>
            <w:r w:rsidRPr="004B36C8">
              <w:rPr>
                <w:rFonts w:hint="eastAsia"/>
              </w:rPr>
              <w:t>Ⅳ</w:t>
            </w:r>
            <w:r>
              <w:t>-1,</w:t>
            </w:r>
            <w:r>
              <w:rPr>
                <w:rFonts w:hint="eastAsia"/>
              </w:rPr>
              <w:t>表</w:t>
            </w:r>
            <w:r>
              <w:t xml:space="preserve"> 1-</w:t>
            </w:r>
            <w:r w:rsidRPr="009C73B1">
              <w:rPr>
                <w:rFonts w:hAnsi="Times New Roman" w:hint="eastAsia"/>
              </w:rPr>
              <w:t>Ⅳ</w:t>
            </w:r>
            <w:r w:rsidRPr="009C73B1">
              <w:rPr>
                <w:rFonts w:hAnsi="Times New Roman"/>
              </w:rPr>
              <w:t>-</w:t>
            </w:r>
            <w:r>
              <w:t>1)</w:t>
            </w:r>
          </w:p>
        </w:tc>
      </w:tr>
      <w:tr w:rsidR="00D31CB1" w:rsidRPr="00325C84" w:rsidTr="003930D6">
        <w:trPr>
          <w:trHeight w:val="101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1CB1" w:rsidRPr="00CC6019" w:rsidRDefault="00D31CB1" w:rsidP="00CC6019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CC6019" w:rsidRDefault="00D31CB1" w:rsidP="00CC6019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學習</w:t>
            </w:r>
          </w:p>
          <w:p w:rsidR="00D31CB1" w:rsidRPr="00CC6019" w:rsidRDefault="00D31CB1" w:rsidP="00CC6019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CB1" w:rsidRPr="002146CD" w:rsidRDefault="00D31CB1" w:rsidP="00303F7B">
            <w:pPr>
              <w:pStyle w:val="Default"/>
              <w:numPr>
                <w:ilvl w:val="0"/>
                <w:numId w:val="10"/>
              </w:numPr>
              <w:spacing w:line="500" w:lineRule="atLeast"/>
              <w:ind w:rightChars="57" w:right="137"/>
              <w:rPr>
                <w:color w:val="FF0000"/>
              </w:rPr>
            </w:pPr>
            <w:proofErr w:type="gramStart"/>
            <w:r w:rsidRPr="002146CD">
              <w:rPr>
                <w:rFonts w:hAnsi="標楷體" w:hint="eastAsia"/>
                <w:color w:val="FF0000"/>
              </w:rPr>
              <w:t>媒體識讀能力</w:t>
            </w:r>
            <w:proofErr w:type="gramEnd"/>
            <w:r w:rsidR="00C01F6A" w:rsidRPr="002146CD">
              <w:rPr>
                <w:rFonts w:hAnsi="標楷體" w:hint="eastAsia"/>
                <w:color w:val="FF0000"/>
              </w:rPr>
              <w:t>。</w:t>
            </w:r>
            <w:r w:rsidR="00A978DA" w:rsidRPr="002146CD">
              <w:rPr>
                <w:color w:val="FF0000"/>
              </w:rPr>
              <w:t xml:space="preserve"> </w:t>
            </w:r>
          </w:p>
          <w:p w:rsidR="00D31CB1" w:rsidRPr="002146CD" w:rsidRDefault="00D31CB1" w:rsidP="002D0EE1">
            <w:pPr>
              <w:pStyle w:val="Default"/>
              <w:numPr>
                <w:ilvl w:val="0"/>
                <w:numId w:val="10"/>
              </w:numPr>
              <w:spacing w:line="500" w:lineRule="atLeast"/>
              <w:ind w:rightChars="57" w:right="137"/>
              <w:rPr>
                <w:color w:val="FF0000"/>
              </w:rPr>
            </w:pPr>
            <w:r w:rsidRPr="002146CD">
              <w:rPr>
                <w:rFonts w:hint="eastAsia"/>
                <w:color w:val="FF0000"/>
              </w:rPr>
              <w:t>英文聽、說、讀、寫能力。</w:t>
            </w:r>
            <w:bookmarkStart w:id="0" w:name="_GoBack"/>
            <w:bookmarkEnd w:id="0"/>
          </w:p>
          <w:p w:rsidR="00D31CB1" w:rsidRPr="002146CD" w:rsidRDefault="00D31CB1" w:rsidP="002D0EE1">
            <w:pPr>
              <w:pStyle w:val="Default"/>
              <w:numPr>
                <w:ilvl w:val="0"/>
                <w:numId w:val="10"/>
              </w:numPr>
              <w:spacing w:line="500" w:lineRule="atLeast"/>
              <w:ind w:rightChars="57" w:right="137"/>
              <w:rPr>
                <w:color w:val="FF0000"/>
              </w:rPr>
            </w:pPr>
            <w:r w:rsidRPr="002146CD">
              <w:rPr>
                <w:rFonts w:hint="eastAsia"/>
                <w:color w:val="FF0000"/>
              </w:rPr>
              <w:t>田野觀察</w:t>
            </w:r>
            <w:r w:rsidR="00A978DA" w:rsidRPr="002146CD">
              <w:rPr>
                <w:rFonts w:hint="eastAsia"/>
                <w:color w:val="FF0000"/>
              </w:rPr>
              <w:t>方法</w:t>
            </w:r>
            <w:r w:rsidRPr="002146CD">
              <w:rPr>
                <w:rFonts w:hint="eastAsia"/>
                <w:color w:val="FF0000"/>
              </w:rPr>
              <w:t>。</w:t>
            </w:r>
          </w:p>
          <w:p w:rsidR="00D31CB1" w:rsidRPr="002146CD" w:rsidRDefault="00D31CB1" w:rsidP="00BF61AB">
            <w:pPr>
              <w:pStyle w:val="Default"/>
              <w:numPr>
                <w:ilvl w:val="0"/>
                <w:numId w:val="10"/>
              </w:numPr>
              <w:spacing w:line="500" w:lineRule="atLeast"/>
              <w:ind w:left="482" w:rightChars="57" w:right="137" w:hanging="482"/>
              <w:rPr>
                <w:color w:val="FF0000"/>
              </w:rPr>
            </w:pPr>
            <w:r w:rsidRPr="002146CD">
              <w:rPr>
                <w:rFonts w:hint="eastAsia"/>
                <w:color w:val="FF0000"/>
              </w:rPr>
              <w:t>多元飲食生活文化。</w:t>
            </w:r>
          </w:p>
          <w:p w:rsidR="00D31CB1" w:rsidRPr="00977FBD" w:rsidRDefault="00D31CB1" w:rsidP="002A509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500" w:lineRule="atLeast"/>
              <w:ind w:left="482" w:rightChars="57" w:right="137" w:hanging="482"/>
              <w:rPr>
                <w:rFonts w:ascii="標楷體" w:eastAsia="標楷體" w:cs="標楷體"/>
                <w:color w:val="FF0000"/>
                <w:kern w:val="0"/>
                <w:szCs w:val="24"/>
              </w:rPr>
            </w:pPr>
            <w:r w:rsidRPr="00977FBD">
              <w:rPr>
                <w:rFonts w:ascii="標楷體" w:eastAsia="標楷體" w:cs="標楷體" w:hint="eastAsia"/>
                <w:color w:val="FF0000"/>
                <w:kern w:val="0"/>
                <w:szCs w:val="24"/>
              </w:rPr>
              <w:t>理解、尊重與保護不同群體（如不同年齡、性別、族群、階層、職業</w:t>
            </w:r>
            <w:r w:rsidR="00A978DA" w:rsidRPr="00977FBD">
              <w:rPr>
                <w:rFonts w:ascii="標楷體" w:eastAsia="標楷體" w:cs="標楷體" w:hint="eastAsia"/>
                <w:color w:val="FF0000"/>
                <w:kern w:val="0"/>
                <w:szCs w:val="24"/>
              </w:rPr>
              <w:t>、區域或身心特質等）的能力</w:t>
            </w:r>
            <w:r w:rsidRPr="00977FBD">
              <w:rPr>
                <w:rFonts w:ascii="標楷體" w:eastAsia="標楷體" w:cs="標楷體" w:hint="eastAsia"/>
                <w:color w:val="FF0000"/>
                <w:kern w:val="0"/>
                <w:szCs w:val="24"/>
              </w:rPr>
              <w:t>。</w:t>
            </w:r>
          </w:p>
          <w:p w:rsidR="00D31CB1" w:rsidRPr="00062E7F" w:rsidRDefault="00D31CB1" w:rsidP="00C01F6A">
            <w:pPr>
              <w:pStyle w:val="Default"/>
              <w:numPr>
                <w:ilvl w:val="0"/>
                <w:numId w:val="10"/>
              </w:numPr>
              <w:spacing w:line="500" w:lineRule="atLeast"/>
              <w:ind w:rightChars="57" w:right="137"/>
            </w:pPr>
            <w:r w:rsidRPr="00977FBD">
              <w:rPr>
                <w:rFonts w:hint="eastAsia"/>
                <w:color w:val="FF0000"/>
              </w:rPr>
              <w:t>複合媒材素材</w:t>
            </w:r>
            <w:r w:rsidR="00A978DA" w:rsidRPr="00977FBD">
              <w:rPr>
                <w:rFonts w:hAnsi="標楷體" w:hint="eastAsia"/>
                <w:color w:val="FF0000"/>
              </w:rPr>
              <w:t>，結合藝術元素的能力</w:t>
            </w:r>
            <w:r w:rsidRPr="00977FBD">
              <w:rPr>
                <w:rFonts w:hAnsi="標楷體" w:hint="eastAsia"/>
                <w:color w:val="FF0000"/>
              </w:rPr>
              <w:t>。</w:t>
            </w:r>
          </w:p>
        </w:tc>
      </w:tr>
      <w:tr w:rsidR="00D31CB1" w:rsidRPr="00325C84" w:rsidTr="00973DDE">
        <w:trPr>
          <w:trHeight w:val="5737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新細明體"/>
                <w:color w:val="000000"/>
                <w:szCs w:val="24"/>
              </w:rPr>
              <w:t xml:space="preserve"> </w:t>
            </w: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t>課程目標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911CAD" w:rsidRDefault="00D31CB1" w:rsidP="002B38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11CA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提升學生學習英語文的興趣及積極的學習態度，主動涉獵各領域知識，並運用其英語文聽、說、讀、寫的能力於日常生活溝通中。</w:t>
            </w:r>
          </w:p>
          <w:p w:rsidR="00D31CB1" w:rsidRPr="00911CAD" w:rsidRDefault="00D31CB1" w:rsidP="002B38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11CA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培養學生獨立思考、價值判斷、理性決定與創新應變的素養</w:t>
            </w:r>
            <w:r w:rsidRPr="00911CA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;</w:t>
            </w:r>
            <w:r w:rsidRPr="00911CA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同時發展人際間所需之溝通互動、團隊合作、問題解決，進而關懷在地人文環境，永續的公民責任等公民實踐的素養。</w:t>
            </w:r>
          </w:p>
          <w:p w:rsidR="00D31CB1" w:rsidRPr="00911CAD" w:rsidRDefault="00D31CB1" w:rsidP="00911CAD">
            <w:pPr>
              <w:numPr>
                <w:ilvl w:val="0"/>
                <w:numId w:val="17"/>
              </w:numPr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11CAD">
              <w:rPr>
                <w:rFonts w:ascii="標楷體" w:eastAsia="標楷體" w:hAnsi="標楷體" w:hint="eastAsia"/>
                <w:color w:val="000000"/>
                <w:szCs w:val="24"/>
              </w:rPr>
              <w:t>發展</w:t>
            </w:r>
            <w:r w:rsidRPr="00911CA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友善的互動知能與態度，建立良好的人際關係，與正確的人際互動，培養團體合作與服務領導的素養。</w:t>
            </w:r>
          </w:p>
          <w:p w:rsidR="00D31CB1" w:rsidRPr="00911CAD" w:rsidRDefault="00D31CB1" w:rsidP="00911CAD">
            <w:pPr>
              <w:numPr>
                <w:ilvl w:val="0"/>
                <w:numId w:val="17"/>
              </w:numPr>
              <w:spacing w:line="500" w:lineRule="atLeas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11CAD">
              <w:rPr>
                <w:rFonts w:ascii="標楷體" w:eastAsia="標楷體" w:hAnsi="標楷體" w:hint="eastAsia"/>
                <w:color w:val="000000"/>
                <w:szCs w:val="24"/>
              </w:rPr>
              <w:t>善用多元媒介與形式，從事藝術與生活創作和展現的素養，提升對藝術與文化的審美感知、理解、分析，以及判斷的能力，</w:t>
            </w:r>
            <w:r w:rsidRPr="00911CA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省思美學議題，展現生活美感。</w:t>
            </w:r>
          </w:p>
        </w:tc>
      </w:tr>
      <w:tr w:rsidR="00D31CB1" w:rsidRPr="00325C84" w:rsidTr="00C351D4">
        <w:trPr>
          <w:trHeight w:val="1318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新細明體"/>
                <w:color w:val="000000"/>
                <w:szCs w:val="24"/>
              </w:rPr>
              <w:t xml:space="preserve"> </w:t>
            </w: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t>表現任務</w:t>
            </w:r>
            <w:r w:rsidRPr="00CC6019">
              <w:rPr>
                <w:rFonts w:ascii="標楷體" w:eastAsia="標楷體" w:hAnsi="標楷體" w:cs="新細明體"/>
                <w:color w:val="000000"/>
                <w:szCs w:val="24"/>
              </w:rPr>
              <w:t xml:space="preserve"> (</w:t>
            </w: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t>總結性評量</w:t>
            </w:r>
            <w:r w:rsidRPr="00CC6019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911CAD" w:rsidRDefault="00D31CB1" w:rsidP="005D7CCA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各組</w:t>
            </w:r>
            <w:r w:rsidRPr="00911CAD">
              <w:rPr>
                <w:rFonts w:ascii="標楷體" w:eastAsia="標楷體" w:hAnsi="標楷體" w:hint="eastAsia"/>
                <w:color w:val="000000"/>
                <w:szCs w:val="24"/>
              </w:rPr>
              <w:t>學生能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集結並統整每階段性的成果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文字描述、照片、短片、三折頁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製作成「樂活大直」專刊。</w:t>
            </w:r>
          </w:p>
        </w:tc>
      </w:tr>
      <w:tr w:rsidR="00D31CB1" w:rsidRPr="00325C84" w:rsidTr="003930D6">
        <w:trPr>
          <w:trHeight w:val="56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CC6019">
            <w:pPr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t>學習進度</w:t>
            </w:r>
          </w:p>
          <w:p w:rsidR="00D31CB1" w:rsidRPr="00CC6019" w:rsidRDefault="00D31CB1" w:rsidP="00CC60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週次</w:t>
            </w:r>
            <w:r w:rsidRPr="00CC6019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BF2736" w:rsidRDefault="00D31CB1" w:rsidP="00CC60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736">
              <w:rPr>
                <w:rFonts w:ascii="標楷體" w:eastAsia="標楷體" w:hAnsi="標楷體" w:hint="eastAsia"/>
                <w:color w:val="000000"/>
                <w:szCs w:val="24"/>
              </w:rPr>
              <w:t>單元子題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BF2736" w:rsidRDefault="00D31CB1" w:rsidP="00CC601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2736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單元內容</w:t>
            </w:r>
            <w:r w:rsidRPr="00BF2736">
              <w:rPr>
                <w:rFonts w:ascii="標楷體" w:eastAsia="標楷體" w:hAnsi="標楷體" w:cs="新細明體" w:hint="eastAsia"/>
                <w:color w:val="000000"/>
                <w:szCs w:val="24"/>
              </w:rPr>
              <w:t>與學習活動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B1" w:rsidRPr="00BF2736" w:rsidRDefault="00D31CB1" w:rsidP="00CC6019">
            <w:pPr>
              <w:snapToGrid w:val="0"/>
              <w:spacing w:before="240"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F2736">
              <w:rPr>
                <w:rFonts w:ascii="標楷體" w:eastAsia="標楷體" w:hAnsi="標楷體" w:cs="新細明體"/>
                <w:color w:val="000000"/>
                <w:szCs w:val="24"/>
              </w:rPr>
              <w:t>[</w:t>
            </w:r>
            <w:r w:rsidRPr="00BF2736">
              <w:rPr>
                <w:rFonts w:ascii="標楷體" w:eastAsia="標楷體" w:hAnsi="標楷體" w:cs="新細明體" w:hint="eastAsia"/>
                <w:color w:val="000000"/>
                <w:szCs w:val="24"/>
              </w:rPr>
              <w:t>檢核點</w:t>
            </w:r>
            <w:r w:rsidRPr="00BF2736">
              <w:rPr>
                <w:rFonts w:ascii="標楷體" w:eastAsia="標楷體" w:hAnsi="標楷體" w:cs="新細明體"/>
                <w:color w:val="000000"/>
                <w:szCs w:val="24"/>
              </w:rPr>
              <w:t>(</w:t>
            </w:r>
            <w:r w:rsidRPr="00BF2736">
              <w:rPr>
                <w:rFonts w:ascii="標楷體" w:eastAsia="標楷體" w:hAnsi="標楷體" w:cs="新細明體" w:hint="eastAsia"/>
                <w:color w:val="000000"/>
                <w:szCs w:val="24"/>
              </w:rPr>
              <w:t>形成性評量</w:t>
            </w:r>
            <w:r w:rsidRPr="00BF2736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  <w:r w:rsidRPr="00BF2736"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>]</w:t>
            </w:r>
          </w:p>
        </w:tc>
      </w:tr>
      <w:tr w:rsidR="00D31CB1" w:rsidRPr="00325C84" w:rsidTr="00B362A3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Default="00D31CB1" w:rsidP="005667E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  <w:p w:rsidR="00D31CB1" w:rsidRDefault="00D31CB1" w:rsidP="005667E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  <w:p w:rsidR="00D31CB1" w:rsidRPr="00B362A3" w:rsidRDefault="00D31CB1" w:rsidP="005667E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D31CB1" w:rsidRPr="00B362A3" w:rsidRDefault="00D31CB1" w:rsidP="005667E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89368E" w:rsidRDefault="00D31CB1" w:rsidP="00CC6019">
            <w:pPr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lastRenderedPageBreak/>
              <w:t>第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1-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食在大直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2DE" w:rsidRDefault="00A622DE" w:rsidP="000367E5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介紹為何使用英文貫穿本課程，臺北市為國際化都市，讓學生用國際語言（英文）介紹本地特色並做好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lastRenderedPageBreak/>
              <w:t>國民外交點亮臺北。</w:t>
            </w:r>
          </w:p>
          <w:p w:rsidR="00D31CB1" w:rsidRPr="002C4FED" w:rsidRDefault="00D31CB1" w:rsidP="000367E5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資料蒐集統整、每組決定所介紹的大直美食、接洽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店家、老闆如何製作研發食品過程、所遭遇的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困難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2C4FED" w:rsidRDefault="00D31CB1" w:rsidP="00B362A3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lastRenderedPageBreak/>
              <w:t>文字、照片等靜態作品呈現</w:t>
            </w:r>
          </w:p>
        </w:tc>
      </w:tr>
      <w:tr w:rsidR="00D31CB1" w:rsidRPr="00325C84" w:rsidTr="0047479E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食在大直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2C4FED" w:rsidRDefault="00D31CB1" w:rsidP="00CC6019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研擬拍片文案、進行店家訪問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2C4FED" w:rsidRDefault="00D31CB1" w:rsidP="0047479E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採訪大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哉問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學習單</w:t>
            </w:r>
          </w:p>
        </w:tc>
      </w:tr>
      <w:tr w:rsidR="00D31CB1" w:rsidRPr="00325C84" w:rsidTr="0047479E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89368E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食在大直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2C4FED" w:rsidRDefault="00D31CB1" w:rsidP="00CC6019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開麥拉：我的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食短片拍攝、剪輯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2C4FED" w:rsidRDefault="00D31CB1" w:rsidP="0047479E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食短片</w:t>
            </w:r>
          </w:p>
        </w:tc>
      </w:tr>
      <w:tr w:rsidR="00D31CB1" w:rsidRPr="00325C84" w:rsidTr="00747391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89368E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食在大直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2C4FED" w:rsidRDefault="00D31CB1" w:rsidP="00CC6019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製作「我的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食導覽地圖」、三折頁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B1" w:rsidRPr="002C4FED" w:rsidRDefault="00D31CB1" w:rsidP="00CC6019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食導覽地圖</w:t>
            </w:r>
          </w:p>
          <w:p w:rsidR="00D31CB1" w:rsidRPr="002C4FED" w:rsidRDefault="00D31CB1" w:rsidP="00CC6019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好食在大直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三折頁</w:t>
            </w:r>
          </w:p>
        </w:tc>
      </w:tr>
      <w:tr w:rsidR="00D31CB1" w:rsidRPr="00325C84" w:rsidTr="0047479E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89368E" w:rsidRDefault="00D31CB1" w:rsidP="00CC6019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-20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成果發表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2C4FED" w:rsidRDefault="00D31CB1" w:rsidP="00CC6019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修正及「我的大直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好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食」作品呈現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2C4FED" w:rsidRDefault="00D31CB1" w:rsidP="0047479E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>PPT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報告</w:t>
            </w:r>
          </w:p>
        </w:tc>
      </w:tr>
      <w:tr w:rsidR="00D31CB1" w:rsidRPr="00325C84" w:rsidTr="003D7D1C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3D7D1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  <w:p w:rsidR="00D31CB1" w:rsidRDefault="00D31CB1" w:rsidP="003D7D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  <w:p w:rsidR="00D31CB1" w:rsidRDefault="00D31CB1" w:rsidP="003D7D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  <w:p w:rsidR="00D31CB1" w:rsidRPr="00B362A3" w:rsidRDefault="00D31CB1" w:rsidP="003D7D1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D31CB1" w:rsidRPr="00CC6019" w:rsidRDefault="00D31CB1" w:rsidP="003D7D1C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89368E" w:rsidRDefault="00D31CB1" w:rsidP="00392494">
            <w:pPr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1-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玩在大直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2C4FED" w:rsidRDefault="00D31CB1" w:rsidP="00FF1C34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資訊收集</w:t>
            </w:r>
            <w:r w:rsidRPr="002C4FED"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>(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如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實踐大學、美麗華、空中英語教室攝影棚錄音室、植福宮等</w:t>
            </w:r>
            <w:r w:rsidRPr="002C4FED"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>)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、每組決定所介紹的大直美食、接洽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相關人員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採訪大哉問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3D7D1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文字、照片等靜態作品呈現</w:t>
            </w:r>
          </w:p>
        </w:tc>
      </w:tr>
      <w:tr w:rsidR="00D31CB1" w:rsidRPr="00325C84" w:rsidTr="003D7D1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392494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玩在大直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2C4FED" w:rsidRDefault="00D31CB1" w:rsidP="00FF1C34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866016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在地文化行程設計，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訪問相關人員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3D7D1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採訪大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哉問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學習單</w:t>
            </w:r>
          </w:p>
        </w:tc>
      </w:tr>
      <w:tr w:rsidR="00D31CB1" w:rsidRPr="00325C84" w:rsidTr="003D7D1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392494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ind w:left="100" w:hanging="1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玩在大直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CC6019" w:rsidRDefault="00D31CB1" w:rsidP="003D7D1C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實地採訪錄影、</w:t>
            </w:r>
            <w:r w:rsidRPr="00866016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大直一日遊小短片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、自行剪輯影片、配樂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3D7D1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大直好玩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短片</w:t>
            </w:r>
          </w:p>
        </w:tc>
      </w:tr>
      <w:tr w:rsidR="00D31CB1" w:rsidRPr="00325C84" w:rsidTr="003D7D1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392494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ind w:left="100" w:hanging="1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玩在大直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866016" w:rsidRDefault="00D31CB1" w:rsidP="00FF1C34">
            <w:pP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製作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「我的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大直好玩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導覽地圖」</w:t>
            </w:r>
            <w:r w:rsidRPr="00866016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、三折頁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、</w:t>
            </w:r>
            <w:r w:rsidRPr="00866016"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>PPT</w:t>
            </w:r>
            <w:r w:rsidRPr="00866016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報告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2C4FED" w:rsidRDefault="00D31CB1" w:rsidP="003D7D1C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大直好玩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導覽地圖</w:t>
            </w:r>
          </w:p>
          <w:p w:rsidR="00D31CB1" w:rsidRPr="00CC6019" w:rsidRDefault="00D31CB1" w:rsidP="003D7D1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好玩在大直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三折頁</w:t>
            </w:r>
          </w:p>
        </w:tc>
      </w:tr>
      <w:tr w:rsidR="00D31CB1" w:rsidRPr="00325C84" w:rsidTr="003D7D1C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B1" w:rsidRPr="00CC6019" w:rsidRDefault="00D31CB1" w:rsidP="00CC6019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89368E" w:rsidRDefault="00D31CB1" w:rsidP="00392494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  <w:r w:rsidRPr="00CC6019">
              <w:rPr>
                <w:rFonts w:ascii="標楷體" w:eastAsia="標楷體" w:hAnsi="標楷體"/>
                <w:color w:val="000000"/>
                <w:szCs w:val="24"/>
              </w:rPr>
              <w:t>-20</w:t>
            </w: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成果發表</w:t>
            </w:r>
          </w:p>
        </w:tc>
        <w:tc>
          <w:tcPr>
            <w:tcW w:w="3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Default="00D31CB1" w:rsidP="00CC6019">
            <w:pPr>
              <w:snapToGrid w:val="0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866016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撰寫文字介紹食物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和景點</w:t>
            </w:r>
            <w:r w:rsidRPr="00866016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、中英對照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短文、排版</w:t>
            </w:r>
          </w:p>
          <w:p w:rsidR="00D31CB1" w:rsidRPr="003D7D1C" w:rsidRDefault="00D31CB1" w:rsidP="00FF1C34">
            <w:pPr>
              <w:snapToGrid w:val="0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結合上學期食在大直，集結每組成果成果製作成「樂活大直」專刊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3D7D1C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「樂活大直」</w:t>
            </w:r>
            <w:r w:rsidRPr="00866016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專刊</w:t>
            </w:r>
          </w:p>
        </w:tc>
      </w:tr>
      <w:tr w:rsidR="00D31CB1" w:rsidRPr="00325C84" w:rsidTr="00F11C36">
        <w:trPr>
          <w:trHeight w:val="934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t>議題融入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CC6019" w:rsidRDefault="00D31CB1" w:rsidP="00F11C3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環境教育、</w:t>
            </w:r>
            <w:r w:rsidRPr="0053652A">
              <w:rPr>
                <w:rFonts w:ascii="標楷體" w:eastAsia="標楷體" w:hAnsi="標楷體" w:cs="新細明體" w:hint="eastAsia"/>
                <w:color w:val="000000"/>
                <w:szCs w:val="24"/>
              </w:rPr>
              <w:t>多元文化教育、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科技教育、資訊教育、品德教育、安全教育、閱讀素養教育、戶外教育</w:t>
            </w:r>
          </w:p>
        </w:tc>
      </w:tr>
      <w:tr w:rsidR="00D31CB1" w:rsidRPr="00325C84" w:rsidTr="00973DDE">
        <w:trPr>
          <w:trHeight w:val="6379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C6019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評量規劃</w:t>
            </w:r>
          </w:p>
        </w:tc>
        <w:tc>
          <w:tcPr>
            <w:tcW w:w="7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D31CB1" w:rsidRDefault="00D31CB1" w:rsidP="00973DDE">
            <w:pPr>
              <w:spacing w:line="50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第一學期</w:t>
            </w:r>
          </w:p>
          <w:p w:rsidR="00D31CB1" w:rsidRDefault="00D31CB1" w:rsidP="00973DDE">
            <w:pPr>
              <w:spacing w:line="500" w:lineRule="atLeast"/>
              <w:ind w:leftChars="16" w:left="38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文字、照片等靜態作品呈現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20%</w:t>
            </w:r>
          </w:p>
          <w:p w:rsidR="00D31CB1" w:rsidRDefault="00D31CB1" w:rsidP="00973DDE">
            <w:pPr>
              <w:spacing w:line="500" w:lineRule="atLeast"/>
              <w:ind w:leftChars="16" w:left="38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食短片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        30%</w:t>
            </w:r>
          </w:p>
          <w:p w:rsidR="00D31CB1" w:rsidRPr="002C4FED" w:rsidRDefault="00D31CB1" w:rsidP="00973DDE">
            <w:pPr>
              <w:spacing w:line="500" w:lineRule="atLeast"/>
              <w:ind w:leftChars="16" w:left="38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食導覽地圖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    20%</w:t>
            </w:r>
          </w:p>
          <w:p w:rsidR="00D31CB1" w:rsidRDefault="00D31CB1" w:rsidP="00973DDE">
            <w:pPr>
              <w:spacing w:line="500" w:lineRule="atLeast"/>
              <w:ind w:leftChars="16" w:left="38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好食在大直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三折頁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        20%</w:t>
            </w:r>
          </w:p>
          <w:p w:rsidR="00D31CB1" w:rsidRPr="00A26E55" w:rsidRDefault="00D31CB1" w:rsidP="00973DDE">
            <w:pPr>
              <w:spacing w:line="500" w:lineRule="atLeast"/>
              <w:ind w:leftChars="16" w:left="38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A26E55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PPT</w:t>
            </w:r>
            <w:r w:rsidRPr="00A26E55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報告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                10%</w:t>
            </w:r>
          </w:p>
          <w:p w:rsidR="00D31CB1" w:rsidRDefault="00D31CB1" w:rsidP="00973DDE">
            <w:pPr>
              <w:spacing w:line="50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第二學期</w:t>
            </w:r>
          </w:p>
          <w:p w:rsidR="00D31CB1" w:rsidRDefault="00D31CB1" w:rsidP="00973DDE">
            <w:pPr>
              <w:spacing w:line="500" w:lineRule="atLeast"/>
              <w:ind w:leftChars="16" w:left="38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文字、照片等靜態作品呈現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20%</w:t>
            </w:r>
          </w:p>
          <w:p w:rsidR="00D31CB1" w:rsidRDefault="00D31CB1" w:rsidP="00973DDE">
            <w:pPr>
              <w:spacing w:line="500" w:lineRule="atLeast"/>
              <w:ind w:leftChars="16" w:left="38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大直好玩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短片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        30%</w:t>
            </w:r>
          </w:p>
          <w:p w:rsidR="00D31CB1" w:rsidRPr="002C4FED" w:rsidRDefault="00D31CB1" w:rsidP="00973DDE">
            <w:pPr>
              <w:spacing w:line="500" w:lineRule="atLeast"/>
              <w:ind w:leftChars="16" w:left="38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我的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大直好玩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導覽地圖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    20%</w:t>
            </w:r>
          </w:p>
          <w:p w:rsidR="00D31CB1" w:rsidRDefault="00D31CB1" w:rsidP="00973DDE">
            <w:pPr>
              <w:spacing w:line="500" w:lineRule="atLeast"/>
              <w:ind w:leftChars="16" w:left="38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好玩在大直</w:t>
            </w:r>
            <w:r w:rsidRPr="002C4FED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三折頁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        20%</w:t>
            </w:r>
          </w:p>
          <w:p w:rsidR="00D31CB1" w:rsidRPr="00001206" w:rsidRDefault="00D31CB1" w:rsidP="00973DDE">
            <w:pPr>
              <w:spacing w:line="500" w:lineRule="atLeast"/>
              <w:ind w:leftChars="16" w:left="38"/>
              <w:jc w:val="both"/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</w:pPr>
            <w:r w:rsidRPr="00A26E55">
              <w:rPr>
                <w:rFonts w:ascii="Times New Roman" w:eastAsia="標楷體" w:hAnsi="Times New Roman"/>
                <w:color w:val="000000"/>
                <w:szCs w:val="24"/>
                <w:lang w:eastAsia="zh-HK"/>
              </w:rPr>
              <w:t>PPT</w:t>
            </w:r>
            <w:r w:rsidRPr="00A26E55">
              <w:rPr>
                <w:rFonts w:ascii="標楷體" w:eastAsia="標楷體" w:hAnsi="標楷體" w:cs="新細明體" w:hint="eastAsia"/>
                <w:color w:val="000000"/>
                <w:szCs w:val="24"/>
                <w:lang w:eastAsia="zh-HK"/>
              </w:rPr>
              <w:t>報告</w:t>
            </w:r>
            <w:r>
              <w:rPr>
                <w:rFonts w:ascii="標楷體" w:eastAsia="標楷體" w:hAnsi="標楷體" w:cs="新細明體"/>
                <w:color w:val="000000"/>
                <w:szCs w:val="24"/>
                <w:lang w:eastAsia="zh-HK"/>
              </w:rPr>
              <w:t xml:space="preserve">                 10%</w:t>
            </w:r>
          </w:p>
        </w:tc>
      </w:tr>
      <w:tr w:rsidR="00D31CB1" w:rsidRPr="00325C84" w:rsidTr="003930D6">
        <w:trPr>
          <w:trHeight w:val="938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教學設施</w:t>
            </w:r>
          </w:p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DV(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或智慧型手機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 w:rsidRPr="0053652A">
              <w:rPr>
                <w:rFonts w:ascii="標楷體" w:eastAsia="標楷體" w:hAnsi="標楷體" w:cs="新細明體" w:hint="eastAsia"/>
                <w:color w:val="000000"/>
                <w:szCs w:val="24"/>
              </w:rPr>
              <w:t>筆電、投影、海報紙、</w:t>
            </w:r>
            <w:r w:rsidRPr="0053652A">
              <w:rPr>
                <w:rFonts w:ascii="標楷體" w:eastAsia="標楷體" w:hAnsi="標楷體" w:cs="新細明體"/>
                <w:color w:val="000000"/>
                <w:szCs w:val="24"/>
              </w:rPr>
              <w:t>iPad</w:t>
            </w:r>
            <w:r w:rsidRPr="0053652A">
              <w:rPr>
                <w:rFonts w:ascii="標楷體" w:eastAsia="標楷體" w:hAnsi="標楷體" w:cs="新細明體" w:hint="eastAsia"/>
                <w:color w:val="000000"/>
                <w:szCs w:val="24"/>
              </w:rPr>
              <w:t>、喇叭、小白板數個、白板筆數支、板擦</w:t>
            </w:r>
          </w:p>
        </w:tc>
      </w:tr>
      <w:tr w:rsidR="00D31CB1" w:rsidRPr="00325C84" w:rsidTr="003930D6">
        <w:trPr>
          <w:trHeight w:val="938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</w:rPr>
              <w:t>教材來源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教師自編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CC6019">
              <w:rPr>
                <w:rFonts w:ascii="標楷體" w:eastAsia="標楷體" w:hAnsi="標楷體" w:hint="eastAsia"/>
                <w:color w:val="000000"/>
              </w:rPr>
              <w:t>師資來源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本校教師</w:t>
            </w:r>
          </w:p>
        </w:tc>
      </w:tr>
      <w:tr w:rsidR="00D31CB1" w:rsidRPr="00325C84" w:rsidTr="00EC3D57">
        <w:trPr>
          <w:trHeight w:val="787"/>
          <w:jc w:val="center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CC601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7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CB1" w:rsidRPr="00CC6019" w:rsidRDefault="00D31CB1" w:rsidP="00CC6019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31CB1" w:rsidRPr="00CC6019" w:rsidRDefault="00D31CB1" w:rsidP="00CC6019"/>
    <w:sectPr w:rsidR="00D31CB1" w:rsidRPr="00CC6019" w:rsidSect="00CC6019">
      <w:pgSz w:w="11906" w:h="16838" w:code="9"/>
      <w:pgMar w:top="1457" w:right="992" w:bottom="1440" w:left="1134" w:header="851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DC" w:rsidRDefault="008E54DC" w:rsidP="00CC6019">
      <w:r>
        <w:separator/>
      </w:r>
    </w:p>
  </w:endnote>
  <w:endnote w:type="continuationSeparator" w:id="0">
    <w:p w:rsidR="008E54DC" w:rsidRDefault="008E54DC" w:rsidP="00CC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DC" w:rsidRDefault="008E54DC" w:rsidP="00CC6019">
      <w:r>
        <w:separator/>
      </w:r>
    </w:p>
  </w:footnote>
  <w:footnote w:type="continuationSeparator" w:id="0">
    <w:p w:rsidR="008E54DC" w:rsidRDefault="008E54DC" w:rsidP="00CC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A88"/>
    <w:multiLevelType w:val="hybridMultilevel"/>
    <w:tmpl w:val="7DD4A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32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>
    <w:nsid w:val="16B83CE9"/>
    <w:multiLevelType w:val="hybridMultilevel"/>
    <w:tmpl w:val="09A088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6F56472"/>
    <w:multiLevelType w:val="hybridMultilevel"/>
    <w:tmpl w:val="0BCA9B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D5F7DD7"/>
    <w:multiLevelType w:val="hybridMultilevel"/>
    <w:tmpl w:val="27DC8AA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BC96846"/>
    <w:multiLevelType w:val="hybridMultilevel"/>
    <w:tmpl w:val="10A875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5E53DD0"/>
    <w:multiLevelType w:val="multilevel"/>
    <w:tmpl w:val="99BAE19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E423D8D"/>
    <w:multiLevelType w:val="hybridMultilevel"/>
    <w:tmpl w:val="99BAE1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4B81887"/>
    <w:multiLevelType w:val="hybridMultilevel"/>
    <w:tmpl w:val="ED7E9B9A"/>
    <w:lvl w:ilvl="0" w:tplc="151EA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1">
    <w:nsid w:val="4F566948"/>
    <w:multiLevelType w:val="hybridMultilevel"/>
    <w:tmpl w:val="58F87E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003138E"/>
    <w:multiLevelType w:val="hybridMultilevel"/>
    <w:tmpl w:val="E84091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0E56C1E"/>
    <w:multiLevelType w:val="hybridMultilevel"/>
    <w:tmpl w:val="458EEBAE"/>
    <w:lvl w:ilvl="0" w:tplc="E258EA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0C7533D"/>
    <w:multiLevelType w:val="hybridMultilevel"/>
    <w:tmpl w:val="796CC9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2FB687F"/>
    <w:multiLevelType w:val="hybridMultilevel"/>
    <w:tmpl w:val="AB5201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75423FD"/>
    <w:multiLevelType w:val="hybridMultilevel"/>
    <w:tmpl w:val="B008B3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  <w:rPr>
        <w:rFonts w:cs="Times New Roman"/>
      </w:rPr>
    </w:lvl>
  </w:abstractNum>
  <w:abstractNum w:abstractNumId="17">
    <w:nsid w:val="78425BEE"/>
    <w:multiLevelType w:val="multilevel"/>
    <w:tmpl w:val="7DD4A8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9"/>
  </w:num>
  <w:num w:numId="6">
    <w:abstractNumId w:val="5"/>
  </w:num>
  <w:num w:numId="7">
    <w:abstractNumId w:val="16"/>
  </w:num>
  <w:num w:numId="8">
    <w:abstractNumId w:val="14"/>
  </w:num>
  <w:num w:numId="9">
    <w:abstractNumId w:val="11"/>
  </w:num>
  <w:num w:numId="10">
    <w:abstractNumId w:val="15"/>
  </w:num>
  <w:num w:numId="11">
    <w:abstractNumId w:val="2"/>
  </w:num>
  <w:num w:numId="12">
    <w:abstractNumId w:val="8"/>
  </w:num>
  <w:num w:numId="13">
    <w:abstractNumId w:val="7"/>
  </w:num>
  <w:num w:numId="14">
    <w:abstractNumId w:val="0"/>
  </w:num>
  <w:num w:numId="15">
    <w:abstractNumId w:val="12"/>
  </w:num>
  <w:num w:numId="16">
    <w:abstractNumId w:val="6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7CB"/>
    <w:rsid w:val="00001206"/>
    <w:rsid w:val="0000624E"/>
    <w:rsid w:val="000367E5"/>
    <w:rsid w:val="00062E7F"/>
    <w:rsid w:val="00080698"/>
    <w:rsid w:val="00097472"/>
    <w:rsid w:val="000D383E"/>
    <w:rsid w:val="000E2E63"/>
    <w:rsid w:val="00125549"/>
    <w:rsid w:val="00155053"/>
    <w:rsid w:val="001A019C"/>
    <w:rsid w:val="001C3794"/>
    <w:rsid w:val="0020469C"/>
    <w:rsid w:val="002146CD"/>
    <w:rsid w:val="00236AE0"/>
    <w:rsid w:val="00282842"/>
    <w:rsid w:val="0029266A"/>
    <w:rsid w:val="002A509C"/>
    <w:rsid w:val="002B3857"/>
    <w:rsid w:val="002C4FED"/>
    <w:rsid w:val="002D0EE1"/>
    <w:rsid w:val="002E2160"/>
    <w:rsid w:val="00303F7B"/>
    <w:rsid w:val="00305A41"/>
    <w:rsid w:val="00325C84"/>
    <w:rsid w:val="00335DE2"/>
    <w:rsid w:val="00371207"/>
    <w:rsid w:val="00383B5A"/>
    <w:rsid w:val="0039204A"/>
    <w:rsid w:val="00392494"/>
    <w:rsid w:val="003930D6"/>
    <w:rsid w:val="003B5BFA"/>
    <w:rsid w:val="003D167C"/>
    <w:rsid w:val="003D7D1C"/>
    <w:rsid w:val="00413D96"/>
    <w:rsid w:val="0047479E"/>
    <w:rsid w:val="00482968"/>
    <w:rsid w:val="004B36C8"/>
    <w:rsid w:val="004C540A"/>
    <w:rsid w:val="004D29D9"/>
    <w:rsid w:val="005342D2"/>
    <w:rsid w:val="0053652A"/>
    <w:rsid w:val="005448B4"/>
    <w:rsid w:val="005546C5"/>
    <w:rsid w:val="005667E1"/>
    <w:rsid w:val="005A4F7E"/>
    <w:rsid w:val="005D1F0E"/>
    <w:rsid w:val="005D7CCA"/>
    <w:rsid w:val="005E73AB"/>
    <w:rsid w:val="0064468A"/>
    <w:rsid w:val="00683D95"/>
    <w:rsid w:val="006A0568"/>
    <w:rsid w:val="006A332F"/>
    <w:rsid w:val="006D6BFE"/>
    <w:rsid w:val="007017DA"/>
    <w:rsid w:val="0072443D"/>
    <w:rsid w:val="00747391"/>
    <w:rsid w:val="0075557B"/>
    <w:rsid w:val="00766851"/>
    <w:rsid w:val="007771AB"/>
    <w:rsid w:val="00786A9F"/>
    <w:rsid w:val="007D1672"/>
    <w:rsid w:val="007D1CA0"/>
    <w:rsid w:val="007D72D3"/>
    <w:rsid w:val="007E29CE"/>
    <w:rsid w:val="007F07C9"/>
    <w:rsid w:val="008567C7"/>
    <w:rsid w:val="00866016"/>
    <w:rsid w:val="0089368E"/>
    <w:rsid w:val="008C0534"/>
    <w:rsid w:val="008E059E"/>
    <w:rsid w:val="008E54DC"/>
    <w:rsid w:val="008F7154"/>
    <w:rsid w:val="00900B8F"/>
    <w:rsid w:val="00911CAD"/>
    <w:rsid w:val="00923449"/>
    <w:rsid w:val="009305A1"/>
    <w:rsid w:val="00931456"/>
    <w:rsid w:val="00945DA6"/>
    <w:rsid w:val="009707CB"/>
    <w:rsid w:val="00973DDE"/>
    <w:rsid w:val="00977FBD"/>
    <w:rsid w:val="009C73B1"/>
    <w:rsid w:val="009D25E8"/>
    <w:rsid w:val="009D3CBB"/>
    <w:rsid w:val="009E10A7"/>
    <w:rsid w:val="009F0EE3"/>
    <w:rsid w:val="00A01A5D"/>
    <w:rsid w:val="00A10F83"/>
    <w:rsid w:val="00A260FA"/>
    <w:rsid w:val="00A26173"/>
    <w:rsid w:val="00A26E55"/>
    <w:rsid w:val="00A31F49"/>
    <w:rsid w:val="00A54FC6"/>
    <w:rsid w:val="00A622DE"/>
    <w:rsid w:val="00A66680"/>
    <w:rsid w:val="00A7395B"/>
    <w:rsid w:val="00A86EED"/>
    <w:rsid w:val="00A978DA"/>
    <w:rsid w:val="00AB6302"/>
    <w:rsid w:val="00AF3694"/>
    <w:rsid w:val="00B06446"/>
    <w:rsid w:val="00B07458"/>
    <w:rsid w:val="00B14909"/>
    <w:rsid w:val="00B362A3"/>
    <w:rsid w:val="00B71101"/>
    <w:rsid w:val="00B72715"/>
    <w:rsid w:val="00B81350"/>
    <w:rsid w:val="00B86FA2"/>
    <w:rsid w:val="00BA6ADD"/>
    <w:rsid w:val="00BE6EF4"/>
    <w:rsid w:val="00BF2736"/>
    <w:rsid w:val="00BF61AB"/>
    <w:rsid w:val="00BF78C6"/>
    <w:rsid w:val="00C01F6A"/>
    <w:rsid w:val="00C02576"/>
    <w:rsid w:val="00C351D4"/>
    <w:rsid w:val="00C735FA"/>
    <w:rsid w:val="00C74D99"/>
    <w:rsid w:val="00C81E6D"/>
    <w:rsid w:val="00C87753"/>
    <w:rsid w:val="00CA2223"/>
    <w:rsid w:val="00CC0998"/>
    <w:rsid w:val="00CC6019"/>
    <w:rsid w:val="00CF56E0"/>
    <w:rsid w:val="00D0238F"/>
    <w:rsid w:val="00D12516"/>
    <w:rsid w:val="00D1566C"/>
    <w:rsid w:val="00D31CB1"/>
    <w:rsid w:val="00D87268"/>
    <w:rsid w:val="00D873A8"/>
    <w:rsid w:val="00E2168A"/>
    <w:rsid w:val="00E30B4C"/>
    <w:rsid w:val="00E42A1E"/>
    <w:rsid w:val="00E83324"/>
    <w:rsid w:val="00E83325"/>
    <w:rsid w:val="00EC3D57"/>
    <w:rsid w:val="00ED7D16"/>
    <w:rsid w:val="00F03D5F"/>
    <w:rsid w:val="00F11C36"/>
    <w:rsid w:val="00F34CE9"/>
    <w:rsid w:val="00F61A6E"/>
    <w:rsid w:val="00F70084"/>
    <w:rsid w:val="00F91221"/>
    <w:rsid w:val="00FE1BEA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601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C6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6019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7D72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5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 北安 國民中學 108學年度彈性學習課程計畫</dc:title>
  <dc:subject/>
  <dc:creator>teacher</dc:creator>
  <cp:keywords/>
  <dc:description/>
  <cp:lastModifiedBy>teacher</cp:lastModifiedBy>
  <cp:revision>81</cp:revision>
  <dcterms:created xsi:type="dcterms:W3CDTF">2019-06-06T12:28:00Z</dcterms:created>
  <dcterms:modified xsi:type="dcterms:W3CDTF">2019-07-30T07:43:00Z</dcterms:modified>
</cp:coreProperties>
</file>