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0F" w:rsidRDefault="0095527C" w:rsidP="006D7290">
      <w:pPr>
        <w:snapToGrid w:val="0"/>
        <w:spacing w:afterLines="20" w:after="72" w:line="360" w:lineRule="exact"/>
        <w:jc w:val="center"/>
        <w:rPr>
          <w:rFonts w:ascii="標楷體" w:eastAsia="標楷體" w:hAnsi="Times New Roman" w:cs="Times New Roman"/>
          <w:b/>
          <w:sz w:val="36"/>
          <w:szCs w:val="36"/>
        </w:rPr>
      </w:pPr>
      <w:r>
        <w:rPr>
          <w:rFonts w:ascii="標楷體" w:eastAsia="標楷體" w:hAnsi="Times New Roman" w:cs="Times New Roman" w:hint="eastAsia"/>
          <w:b/>
          <w:sz w:val="36"/>
          <w:szCs w:val="36"/>
        </w:rPr>
        <w:t>無</w:t>
      </w:r>
      <w:r w:rsidR="006A5234" w:rsidRPr="006A5234">
        <w:rPr>
          <w:rFonts w:ascii="標楷體" w:eastAsia="標楷體" w:hAnsi="Times New Roman" w:cs="Times New Roman" w:hint="eastAsia"/>
          <w:b/>
          <w:sz w:val="36"/>
          <w:szCs w:val="36"/>
        </w:rPr>
        <w:t>臺北市立北安國民中學</w:t>
      </w:r>
      <w:r w:rsidR="007C268D">
        <w:rPr>
          <w:rFonts w:ascii="標楷體" w:eastAsia="標楷體" w:hAnsi="Times New Roman" w:cs="Times New Roman" w:hint="eastAsia"/>
          <w:b/>
          <w:sz w:val="36"/>
          <w:szCs w:val="36"/>
        </w:rPr>
        <w:t>11</w:t>
      </w:r>
      <w:r w:rsidR="007F20F7">
        <w:rPr>
          <w:rFonts w:ascii="標楷體" w:eastAsia="標楷體" w:hAnsi="Times New Roman" w:cs="Times New Roman" w:hint="eastAsia"/>
          <w:b/>
          <w:sz w:val="36"/>
          <w:szCs w:val="36"/>
        </w:rPr>
        <w:t>1</w:t>
      </w:r>
      <w:r w:rsidR="006A5234" w:rsidRPr="006A5234">
        <w:rPr>
          <w:rFonts w:ascii="標楷體" w:eastAsia="標楷體" w:hAnsi="Times New Roman" w:cs="Times New Roman" w:hint="eastAsia"/>
          <w:b/>
          <w:sz w:val="36"/>
          <w:szCs w:val="36"/>
        </w:rPr>
        <w:t>學年度第</w:t>
      </w:r>
      <w:r w:rsidR="006A5234" w:rsidRPr="006A5234">
        <w:rPr>
          <w:rFonts w:ascii="標楷體" w:eastAsia="標楷體" w:hAnsi="Times New Roman" w:cs="Times New Roman"/>
          <w:b/>
          <w:sz w:val="36"/>
          <w:szCs w:val="36"/>
        </w:rPr>
        <w:t>2</w:t>
      </w:r>
      <w:r w:rsidR="006A5234" w:rsidRPr="006A5234">
        <w:rPr>
          <w:rFonts w:ascii="標楷體" w:eastAsia="標楷體" w:hAnsi="Times New Roman" w:cs="Times New Roman" w:hint="eastAsia"/>
          <w:b/>
          <w:sz w:val="36"/>
          <w:szCs w:val="36"/>
        </w:rPr>
        <w:t>學期</w:t>
      </w:r>
    </w:p>
    <w:p w:rsidR="006A5234" w:rsidRPr="006A5234" w:rsidRDefault="006A5234" w:rsidP="008522C7">
      <w:pPr>
        <w:snapToGrid w:val="0"/>
        <w:spacing w:afterLines="30" w:after="108" w:line="360" w:lineRule="exact"/>
        <w:jc w:val="center"/>
        <w:rPr>
          <w:rFonts w:ascii="標楷體" w:eastAsia="標楷體" w:hAnsi="Times New Roman" w:cs="Times New Roman"/>
          <w:b/>
          <w:sz w:val="36"/>
          <w:szCs w:val="36"/>
        </w:rPr>
      </w:pPr>
      <w:r w:rsidRPr="006A5234">
        <w:rPr>
          <w:rFonts w:ascii="標楷體" w:eastAsia="標楷體" w:hAnsi="Times New Roman" w:cs="Times New Roman" w:hint="eastAsia"/>
          <w:b/>
          <w:sz w:val="36"/>
          <w:szCs w:val="36"/>
        </w:rPr>
        <w:t>家長座談會家長建議事項各處室答覆表</w:t>
      </w:r>
    </w:p>
    <w:tbl>
      <w:tblPr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4558"/>
        <w:gridCol w:w="1276"/>
        <w:gridCol w:w="4405"/>
      </w:tblGrid>
      <w:tr w:rsidR="006A5234" w:rsidRPr="001174E2" w:rsidTr="005A18C5">
        <w:trPr>
          <w:trHeight w:val="592"/>
          <w:tblHeader/>
        </w:trPr>
        <w:tc>
          <w:tcPr>
            <w:tcW w:w="7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5234" w:rsidRPr="0044101C" w:rsidRDefault="006A5234" w:rsidP="0044101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4101C">
              <w:rPr>
                <w:rFonts w:ascii="標楷體" w:eastAsia="標楷體" w:hAnsi="標楷體" w:hint="eastAsia"/>
                <w:szCs w:val="24"/>
              </w:rPr>
              <w:t>班</w:t>
            </w:r>
            <w:r w:rsidR="0044101C"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4558" w:type="dxa"/>
            <w:tcBorders>
              <w:top w:val="single" w:sz="12" w:space="0" w:color="auto"/>
            </w:tcBorders>
            <w:vAlign w:val="center"/>
          </w:tcPr>
          <w:p w:rsidR="006A5234" w:rsidRPr="00744819" w:rsidRDefault="006A5234" w:rsidP="006F6E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819"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36E52" w:rsidRDefault="006A5234" w:rsidP="006601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819">
              <w:rPr>
                <w:rFonts w:ascii="標楷體" w:eastAsia="標楷體" w:hAnsi="標楷體" w:hint="eastAsia"/>
                <w:sz w:val="28"/>
                <w:szCs w:val="28"/>
              </w:rPr>
              <w:t>答覆</w:t>
            </w:r>
          </w:p>
          <w:p w:rsidR="006A5234" w:rsidRPr="00744819" w:rsidRDefault="006A5234" w:rsidP="006601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819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5234" w:rsidRPr="00744819" w:rsidRDefault="006A5234" w:rsidP="006F6EB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4819">
              <w:rPr>
                <w:rFonts w:ascii="標楷體" w:eastAsia="標楷體" w:hAnsi="標楷體" w:hint="eastAsia"/>
                <w:sz w:val="28"/>
                <w:szCs w:val="28"/>
              </w:rPr>
              <w:t>答覆內容</w:t>
            </w:r>
          </w:p>
        </w:tc>
      </w:tr>
      <w:tr w:rsidR="006A5234" w:rsidRPr="001174E2" w:rsidTr="00E4382F">
        <w:trPr>
          <w:trHeight w:hRule="exact" w:val="1531"/>
          <w:tblHeader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:rsidR="006A5234" w:rsidRPr="005B7463" w:rsidRDefault="006A5234" w:rsidP="0044101C">
            <w:pPr>
              <w:jc w:val="center"/>
              <w:rPr>
                <w:color w:val="000000"/>
              </w:rPr>
            </w:pPr>
            <w:r w:rsidRPr="005B7463">
              <w:rPr>
                <w:color w:val="000000"/>
              </w:rPr>
              <w:t>701</w:t>
            </w:r>
          </w:p>
        </w:tc>
        <w:tc>
          <w:tcPr>
            <w:tcW w:w="4558" w:type="dxa"/>
            <w:vAlign w:val="center"/>
          </w:tcPr>
          <w:p w:rsidR="006A5234" w:rsidRDefault="007F1E2F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團膳口味，小孩頗多抱怨，兩家中，其中一家更甚，希望能換廠商。</w:t>
            </w:r>
          </w:p>
          <w:p w:rsidR="00E4382F" w:rsidRDefault="00E4382F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382F" w:rsidRDefault="00E4382F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4382F" w:rsidRPr="005B7463" w:rsidRDefault="00E4382F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A5234" w:rsidRPr="005B7463" w:rsidRDefault="005A18C5" w:rsidP="006601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學務處</w:t>
            </w:r>
          </w:p>
        </w:tc>
        <w:tc>
          <w:tcPr>
            <w:tcW w:w="4405" w:type="dxa"/>
            <w:tcBorders>
              <w:right w:val="single" w:sz="12" w:space="0" w:color="auto"/>
            </w:tcBorders>
            <w:vAlign w:val="center"/>
          </w:tcPr>
          <w:p w:rsidR="006A5234" w:rsidRPr="00E4382F" w:rsidRDefault="00E4382F" w:rsidP="000815A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382F">
              <w:rPr>
                <w:rFonts w:ascii="標楷體" w:eastAsia="標楷體" w:hAnsi="標楷體" w:hint="eastAsia"/>
                <w:szCs w:val="24"/>
              </w:rPr>
              <w:t>團膳係學校於110年公開招標，經評選擇2家優勝廠商供餐，其合約為二年，將於今年6月到期；</w:t>
            </w:r>
            <w:r w:rsidR="000815AC">
              <w:rPr>
                <w:rFonts w:ascii="標楷體" w:eastAsia="標楷體" w:hAnsi="標楷體" w:hint="eastAsia"/>
                <w:szCs w:val="24"/>
              </w:rPr>
              <w:t>112年9月</w:t>
            </w:r>
            <w:r w:rsidRPr="00E4382F">
              <w:rPr>
                <w:rFonts w:ascii="標楷體" w:eastAsia="標楷體" w:hAnsi="標楷體" w:hint="eastAsia"/>
                <w:szCs w:val="24"/>
              </w:rPr>
              <w:t>將</w:t>
            </w:r>
            <w:r w:rsidR="000815AC">
              <w:rPr>
                <w:rFonts w:ascii="標楷體" w:eastAsia="標楷體" w:hAnsi="標楷體" w:hint="eastAsia"/>
                <w:szCs w:val="24"/>
              </w:rPr>
              <w:t>由新的</w:t>
            </w:r>
            <w:r w:rsidRPr="00E4382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6A5234" w:rsidRPr="001174E2" w:rsidTr="005A18C5">
        <w:trPr>
          <w:trHeight w:hRule="exact" w:val="433"/>
          <w:tblHeader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:rsidR="006A5234" w:rsidRPr="004611D8" w:rsidRDefault="006A5234" w:rsidP="0044101C">
            <w:pPr>
              <w:jc w:val="center"/>
              <w:rPr>
                <w:color w:val="000000"/>
                <w:shd w:val="pct15" w:color="auto" w:fill="FFFFFF"/>
              </w:rPr>
            </w:pPr>
            <w:r w:rsidRPr="004277B3">
              <w:rPr>
                <w:color w:val="000000"/>
              </w:rPr>
              <w:t>702</w:t>
            </w:r>
          </w:p>
        </w:tc>
        <w:tc>
          <w:tcPr>
            <w:tcW w:w="4558" w:type="dxa"/>
            <w:vAlign w:val="center"/>
          </w:tcPr>
          <w:p w:rsidR="006A5234" w:rsidRPr="004277B3" w:rsidRDefault="00D414FF" w:rsidP="004277B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76" w:type="dxa"/>
            <w:vAlign w:val="center"/>
          </w:tcPr>
          <w:p w:rsidR="006A5234" w:rsidRPr="00496AA3" w:rsidRDefault="006A5234" w:rsidP="006601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05" w:type="dxa"/>
            <w:tcBorders>
              <w:right w:val="single" w:sz="12" w:space="0" w:color="auto"/>
            </w:tcBorders>
          </w:tcPr>
          <w:p w:rsidR="006A5234" w:rsidRPr="00496AA3" w:rsidRDefault="006A5234" w:rsidP="00CD232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A5234" w:rsidRPr="001174E2" w:rsidTr="00382B4C">
        <w:trPr>
          <w:trHeight w:hRule="exact" w:val="1275"/>
          <w:tblHeader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:rsidR="006A5234" w:rsidRPr="00EF2284" w:rsidRDefault="006A5234" w:rsidP="0044101C">
            <w:pPr>
              <w:jc w:val="center"/>
              <w:rPr>
                <w:color w:val="000000"/>
              </w:rPr>
            </w:pPr>
            <w:r w:rsidRPr="00EF2284">
              <w:rPr>
                <w:color w:val="000000"/>
              </w:rPr>
              <w:t>703</w:t>
            </w:r>
          </w:p>
        </w:tc>
        <w:tc>
          <w:tcPr>
            <w:tcW w:w="4558" w:type="dxa"/>
            <w:vAlign w:val="center"/>
          </w:tcPr>
          <w:p w:rsidR="006A5234" w:rsidRPr="00EF2284" w:rsidRDefault="00983E5F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A18C5">
              <w:rPr>
                <w:rFonts w:ascii="標楷體" w:eastAsia="標楷體" w:hAnsi="標楷體" w:hint="eastAsia"/>
                <w:color w:val="FF0000"/>
              </w:rPr>
              <w:t>家長會紀念服是否能提供更多尺寸供孩子購買?</w:t>
            </w:r>
          </w:p>
        </w:tc>
        <w:tc>
          <w:tcPr>
            <w:tcW w:w="1276" w:type="dxa"/>
            <w:vAlign w:val="center"/>
          </w:tcPr>
          <w:p w:rsidR="006A5234" w:rsidRPr="00EF2284" w:rsidRDefault="005A18C5" w:rsidP="006601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家長會</w:t>
            </w:r>
          </w:p>
        </w:tc>
        <w:tc>
          <w:tcPr>
            <w:tcW w:w="4405" w:type="dxa"/>
            <w:tcBorders>
              <w:right w:val="single" w:sz="12" w:space="0" w:color="auto"/>
            </w:tcBorders>
            <w:vAlign w:val="center"/>
          </w:tcPr>
          <w:p w:rsidR="006A5234" w:rsidRPr="00760C65" w:rsidRDefault="00382B4C" w:rsidP="006F6E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會務交接時將提醒下學年家長會委員，務必請廠商提供更多樣的尺寸供學生購買。</w:t>
            </w:r>
          </w:p>
        </w:tc>
      </w:tr>
      <w:tr w:rsidR="00240B84" w:rsidRPr="001174E2" w:rsidTr="00D3797C">
        <w:trPr>
          <w:trHeight w:hRule="exact" w:val="6799"/>
          <w:tblHeader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:rsidR="00240B84" w:rsidRPr="00EF2284" w:rsidRDefault="00240B84" w:rsidP="004410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704</w:t>
            </w:r>
          </w:p>
        </w:tc>
        <w:tc>
          <w:tcPr>
            <w:tcW w:w="4558" w:type="dxa"/>
            <w:vAlign w:val="center"/>
          </w:tcPr>
          <w:p w:rsidR="00240B84" w:rsidRDefault="0056233B" w:rsidP="0056233B">
            <w:pPr>
              <w:ind w:leftChars="24" w:left="480" w:hangingChars="176" w:hanging="42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1、午餐部分有同學反應太油、肉製品未熟、飯菜太涼。</w:t>
            </w:r>
          </w:p>
          <w:p w:rsidR="0056233B" w:rsidRDefault="0056233B" w:rsidP="0056233B">
            <w:pPr>
              <w:ind w:leftChars="24" w:left="339" w:hangingChars="117" w:hanging="28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2、目前午餐費用54元，家長建議是否可提高?</w:t>
            </w:r>
          </w:p>
          <w:p w:rsidR="0056233B" w:rsidRPr="00EF2284" w:rsidRDefault="0056233B" w:rsidP="0056233B">
            <w:pPr>
              <w:ind w:leftChars="24" w:left="339" w:hangingChars="117" w:hanging="28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3、關於午餐廠商招標費用，如都是低價得標，家長會擔心。因低標價格得標之廠商是否，就是因價格就在低價，進而影響午餐菜色餐點品質!</w:t>
            </w:r>
          </w:p>
        </w:tc>
        <w:tc>
          <w:tcPr>
            <w:tcW w:w="1276" w:type="dxa"/>
            <w:vAlign w:val="center"/>
          </w:tcPr>
          <w:p w:rsidR="00240B84" w:rsidRPr="00EF2284" w:rsidRDefault="005A18C5" w:rsidP="006601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學務處</w:t>
            </w:r>
          </w:p>
        </w:tc>
        <w:tc>
          <w:tcPr>
            <w:tcW w:w="4405" w:type="dxa"/>
            <w:tcBorders>
              <w:right w:val="single" w:sz="12" w:space="0" w:color="auto"/>
            </w:tcBorders>
            <w:vAlign w:val="center"/>
          </w:tcPr>
          <w:p w:rsidR="005A18C5" w:rsidRPr="00853D8B" w:rsidRDefault="00AA3482" w:rsidP="00AA3482">
            <w:pPr>
              <w:pStyle w:val="a7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53D8B">
              <w:rPr>
                <w:rFonts w:ascii="標楷體" w:eastAsia="標楷體" w:hAnsi="標楷體" w:hint="eastAsia"/>
                <w:szCs w:val="24"/>
              </w:rPr>
              <w:t>學校</w:t>
            </w:r>
            <w:r w:rsidR="006F088E">
              <w:rPr>
                <w:rFonts w:ascii="標楷體" w:eastAsia="標楷體" w:hAnsi="標楷體" w:hint="eastAsia"/>
                <w:szCs w:val="24"/>
              </w:rPr>
              <w:t>均鼓勵</w:t>
            </w:r>
            <w:r w:rsidRPr="00853D8B">
              <w:rPr>
                <w:rFonts w:ascii="標楷體" w:eastAsia="標楷體" w:hAnsi="標楷體" w:hint="eastAsia"/>
                <w:szCs w:val="24"/>
              </w:rPr>
              <w:t>學生即時反映午餐問題</w:t>
            </w:r>
            <w:r w:rsidR="006F088E" w:rsidRPr="00853D8B">
              <w:rPr>
                <w:rFonts w:ascii="標楷體" w:eastAsia="標楷體" w:hAnsi="標楷體" w:hint="eastAsia"/>
                <w:szCs w:val="24"/>
              </w:rPr>
              <w:t>，</w:t>
            </w:r>
            <w:r w:rsidR="006F088E" w:rsidRPr="000815AC">
              <w:rPr>
                <w:rFonts w:ascii="標楷體" w:eastAsia="標楷體" w:hAnsi="標楷體" w:hint="eastAsia"/>
                <w:szCs w:val="24"/>
              </w:rPr>
              <w:t>同時校方</w:t>
            </w:r>
            <w:r w:rsidRPr="000815AC">
              <w:rPr>
                <w:rFonts w:ascii="標楷體" w:eastAsia="標楷體" w:hAnsi="標楷體" w:hint="eastAsia"/>
                <w:szCs w:val="24"/>
              </w:rPr>
              <w:t>每月</w:t>
            </w:r>
            <w:r w:rsidR="006F088E" w:rsidRPr="000815AC">
              <w:rPr>
                <w:rFonts w:ascii="標楷體" w:eastAsia="標楷體" w:hAnsi="標楷體" w:hint="eastAsia"/>
                <w:szCs w:val="24"/>
              </w:rPr>
              <w:t>均施作午餐</w:t>
            </w:r>
            <w:r w:rsidRPr="000815AC">
              <w:rPr>
                <w:rFonts w:ascii="標楷體" w:eastAsia="標楷體" w:hAnsi="標楷體" w:hint="eastAsia"/>
                <w:szCs w:val="24"/>
              </w:rPr>
              <w:t>滿意度問卷，</w:t>
            </w:r>
            <w:r w:rsidR="006F088E" w:rsidRPr="000815AC">
              <w:rPr>
                <w:rFonts w:ascii="標楷體" w:eastAsia="標楷體" w:hAnsi="標楷體" w:hint="eastAsia"/>
                <w:szCs w:val="24"/>
              </w:rPr>
              <w:t>以瞭解</w:t>
            </w:r>
            <w:r w:rsidRPr="000815AC">
              <w:rPr>
                <w:rFonts w:ascii="標楷體" w:eastAsia="標楷體" w:hAnsi="標楷體" w:hint="eastAsia"/>
                <w:szCs w:val="24"/>
              </w:rPr>
              <w:t>學生</w:t>
            </w:r>
            <w:r w:rsidR="006F088E">
              <w:rPr>
                <w:rFonts w:ascii="標楷體" w:eastAsia="標楷體" w:hAnsi="標楷體" w:hint="eastAsia"/>
                <w:szCs w:val="24"/>
              </w:rPr>
              <w:t>用餐情形</w:t>
            </w:r>
            <w:r w:rsidR="006F088E" w:rsidRPr="00853D8B">
              <w:rPr>
                <w:rFonts w:ascii="標楷體" w:eastAsia="標楷體" w:hAnsi="標楷體" w:hint="eastAsia"/>
                <w:szCs w:val="24"/>
              </w:rPr>
              <w:t>，</w:t>
            </w:r>
            <w:r w:rsidRPr="00853D8B">
              <w:rPr>
                <w:rFonts w:ascii="標楷體" w:eastAsia="標楷體" w:hAnsi="標楷體" w:hint="eastAsia"/>
                <w:szCs w:val="24"/>
              </w:rPr>
              <w:t>並</w:t>
            </w:r>
            <w:r w:rsidR="006F088E">
              <w:rPr>
                <w:rFonts w:ascii="標楷體" w:eastAsia="標楷體" w:hAnsi="標楷體" w:hint="eastAsia"/>
                <w:szCs w:val="24"/>
              </w:rPr>
              <w:t>在</w:t>
            </w:r>
            <w:r w:rsidRPr="00853D8B">
              <w:rPr>
                <w:rFonts w:ascii="標楷體" w:eastAsia="標楷體" w:hAnsi="標楷體" w:hint="eastAsia"/>
                <w:szCs w:val="24"/>
              </w:rPr>
              <w:t>會議上請午餐廠商</w:t>
            </w:r>
            <w:r w:rsidR="00D43205" w:rsidRPr="00853D8B">
              <w:rPr>
                <w:rFonts w:ascii="標楷體" w:eastAsia="標楷體" w:hAnsi="標楷體" w:hint="eastAsia"/>
                <w:szCs w:val="24"/>
              </w:rPr>
              <w:t>陳述</w:t>
            </w:r>
            <w:r w:rsidR="006F088E">
              <w:rPr>
                <w:rFonts w:ascii="標楷體" w:eastAsia="標楷體" w:hAnsi="標楷體" w:hint="eastAsia"/>
                <w:szCs w:val="24"/>
              </w:rPr>
              <w:t>與</w:t>
            </w:r>
            <w:r w:rsidRPr="00853D8B">
              <w:rPr>
                <w:rFonts w:ascii="標楷體" w:eastAsia="標楷體" w:hAnsi="標楷體" w:hint="eastAsia"/>
                <w:szCs w:val="24"/>
              </w:rPr>
              <w:t>改善。家長反映</w:t>
            </w:r>
            <w:r w:rsidR="006F088E">
              <w:rPr>
                <w:rFonts w:ascii="標楷體" w:eastAsia="標楷體" w:hAnsi="標楷體" w:hint="eastAsia"/>
                <w:szCs w:val="24"/>
              </w:rPr>
              <w:t>之</w:t>
            </w:r>
            <w:r w:rsidRPr="00853D8B">
              <w:rPr>
                <w:rFonts w:ascii="標楷體" w:eastAsia="標楷體" w:hAnsi="標楷體" w:hint="eastAsia"/>
                <w:szCs w:val="24"/>
              </w:rPr>
              <w:t>午餐問題均已在午餐供應委員會討論過，缺失</w:t>
            </w:r>
            <w:r w:rsidR="006F088E">
              <w:rPr>
                <w:rFonts w:ascii="標楷體" w:eastAsia="標楷體" w:hAnsi="標楷體" w:hint="eastAsia"/>
                <w:szCs w:val="24"/>
              </w:rPr>
              <w:t>處</w:t>
            </w:r>
            <w:r w:rsidRPr="00853D8B">
              <w:rPr>
                <w:rFonts w:ascii="標楷體" w:eastAsia="標楷體" w:hAnsi="標楷體" w:hint="eastAsia"/>
                <w:szCs w:val="24"/>
              </w:rPr>
              <w:t>均</w:t>
            </w:r>
            <w:r w:rsidR="006F088E">
              <w:rPr>
                <w:rFonts w:ascii="標楷體" w:eastAsia="標楷體" w:hAnsi="標楷體" w:hint="eastAsia"/>
                <w:szCs w:val="24"/>
              </w:rPr>
              <w:t>責請廠商改進並</w:t>
            </w:r>
            <w:r w:rsidRPr="00853D8B">
              <w:rPr>
                <w:rFonts w:ascii="標楷體" w:eastAsia="標楷體" w:hAnsi="標楷體" w:hint="eastAsia"/>
                <w:szCs w:val="24"/>
              </w:rPr>
              <w:t>已</w:t>
            </w:r>
            <w:r w:rsidR="00CE56DD" w:rsidRPr="00853D8B">
              <w:rPr>
                <w:rFonts w:ascii="標楷體" w:eastAsia="標楷體" w:hAnsi="標楷體" w:hint="eastAsia"/>
                <w:szCs w:val="24"/>
              </w:rPr>
              <w:t>依合約執行</w:t>
            </w:r>
            <w:r w:rsidRPr="00853D8B">
              <w:rPr>
                <w:rFonts w:ascii="標楷體" w:eastAsia="標楷體" w:hAnsi="標楷體" w:hint="eastAsia"/>
                <w:szCs w:val="24"/>
              </w:rPr>
              <w:t>扣點</w:t>
            </w:r>
            <w:r w:rsidR="00CE56DD" w:rsidRPr="00853D8B">
              <w:rPr>
                <w:rFonts w:ascii="標楷體" w:eastAsia="標楷體" w:hAnsi="標楷體" w:hint="eastAsia"/>
                <w:szCs w:val="24"/>
              </w:rPr>
              <w:t>或扣款</w:t>
            </w:r>
            <w:r w:rsidRPr="00853D8B">
              <w:rPr>
                <w:rFonts w:ascii="標楷體" w:eastAsia="標楷體" w:hAnsi="標楷體" w:hint="eastAsia"/>
                <w:szCs w:val="24"/>
              </w:rPr>
              <w:t>。</w:t>
            </w:r>
            <w:r w:rsidR="00D43205" w:rsidRPr="00853D8B">
              <w:rPr>
                <w:rFonts w:ascii="標楷體" w:eastAsia="標楷體" w:hAnsi="標楷體" w:hint="eastAsia"/>
                <w:szCs w:val="24"/>
              </w:rPr>
              <w:t>如果</w:t>
            </w:r>
            <w:r w:rsidRPr="00853D8B">
              <w:rPr>
                <w:rFonts w:ascii="標楷體" w:eastAsia="標楷體" w:hAnsi="標楷體" w:hint="eastAsia"/>
                <w:szCs w:val="24"/>
              </w:rPr>
              <w:t>家長</w:t>
            </w:r>
            <w:r w:rsidR="00D43205" w:rsidRPr="00853D8B">
              <w:rPr>
                <w:rFonts w:ascii="標楷體" w:eastAsia="標楷體" w:hAnsi="標楷體" w:hint="eastAsia"/>
                <w:szCs w:val="24"/>
              </w:rPr>
              <w:t>想進一步了解午餐細節</w:t>
            </w:r>
            <w:r w:rsidRPr="00853D8B">
              <w:rPr>
                <w:rFonts w:ascii="標楷體" w:eastAsia="標楷體" w:hAnsi="標楷體" w:hint="eastAsia"/>
                <w:szCs w:val="24"/>
              </w:rPr>
              <w:t>，竭誠歡迎家長到校</w:t>
            </w:r>
            <w:r w:rsidR="006F088E">
              <w:rPr>
                <w:rFonts w:ascii="標楷體" w:eastAsia="標楷體" w:hAnsi="標楷體" w:hint="eastAsia"/>
                <w:szCs w:val="24"/>
              </w:rPr>
              <w:t>試用午</w:t>
            </w:r>
            <w:r w:rsidRPr="00853D8B">
              <w:rPr>
                <w:rFonts w:ascii="標楷體" w:eastAsia="標楷體" w:hAnsi="標楷體" w:hint="eastAsia"/>
                <w:szCs w:val="24"/>
              </w:rPr>
              <w:t>餐</w:t>
            </w:r>
            <w:r w:rsidR="006F088E">
              <w:rPr>
                <w:rFonts w:ascii="標楷體" w:eastAsia="標楷體" w:hAnsi="標楷體" w:hint="eastAsia"/>
                <w:szCs w:val="24"/>
              </w:rPr>
              <w:t>或</w:t>
            </w:r>
            <w:r w:rsidRPr="00853D8B">
              <w:rPr>
                <w:rFonts w:ascii="標楷體" w:eastAsia="標楷體" w:hAnsi="標楷體" w:hint="eastAsia"/>
                <w:szCs w:val="24"/>
              </w:rPr>
              <w:t>歡迎列席午</w:t>
            </w:r>
            <w:r w:rsidR="00CE56DD" w:rsidRPr="00853D8B">
              <w:rPr>
                <w:rFonts w:ascii="標楷體" w:eastAsia="標楷體" w:hAnsi="標楷體" w:hint="eastAsia"/>
                <w:szCs w:val="24"/>
              </w:rPr>
              <w:t>餐供應委員會一起正向監督廠商。</w:t>
            </w:r>
          </w:p>
          <w:p w:rsidR="00AA3482" w:rsidRPr="00853D8B" w:rsidRDefault="00CE56DD" w:rsidP="00AA3482">
            <w:pPr>
              <w:pStyle w:val="a7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853D8B">
              <w:rPr>
                <w:rFonts w:ascii="標楷體" w:eastAsia="標楷體" w:hAnsi="標楷體" w:hint="eastAsia"/>
                <w:szCs w:val="24"/>
              </w:rPr>
              <w:t>54元係</w:t>
            </w:r>
            <w:r w:rsidR="00D3797C">
              <w:rPr>
                <w:rFonts w:ascii="標楷體" w:eastAsia="標楷體" w:hAnsi="標楷體" w:hint="eastAsia"/>
                <w:szCs w:val="24"/>
              </w:rPr>
              <w:t>目前</w:t>
            </w:r>
            <w:r w:rsidRPr="00853D8B">
              <w:rPr>
                <w:rFonts w:ascii="標楷體" w:eastAsia="標楷體" w:hAnsi="標楷體" w:hint="eastAsia"/>
                <w:szCs w:val="24"/>
              </w:rPr>
              <w:t>之餐費，</w:t>
            </w:r>
            <w:r w:rsidR="006F088E">
              <w:rPr>
                <w:rFonts w:ascii="標楷體" w:eastAsia="標楷體" w:hAnsi="標楷體" w:hint="eastAsia"/>
                <w:szCs w:val="24"/>
              </w:rPr>
              <w:t>另政府每餐</w:t>
            </w:r>
            <w:r w:rsidR="00D3797C">
              <w:rPr>
                <w:rFonts w:ascii="標楷體" w:eastAsia="標楷體" w:hAnsi="標楷體" w:hint="eastAsia"/>
                <w:szCs w:val="24"/>
              </w:rPr>
              <w:t>尚</w:t>
            </w:r>
            <w:r w:rsidR="006F088E">
              <w:rPr>
                <w:rFonts w:ascii="標楷體" w:eastAsia="標楷體" w:hAnsi="標楷體" w:hint="eastAsia"/>
                <w:szCs w:val="24"/>
              </w:rPr>
              <w:t>有</w:t>
            </w:r>
            <w:r w:rsidR="00E4382F">
              <w:rPr>
                <w:rFonts w:ascii="標楷體" w:eastAsia="標楷體" w:hAnsi="標楷體" w:hint="eastAsia"/>
                <w:szCs w:val="24"/>
              </w:rPr>
              <w:t>3章1Q食材補助費10元</w:t>
            </w:r>
            <w:r w:rsidRPr="00853D8B">
              <w:rPr>
                <w:rFonts w:ascii="標楷體" w:eastAsia="標楷體" w:hAnsi="標楷體" w:hint="eastAsia"/>
                <w:szCs w:val="24"/>
              </w:rPr>
              <w:t>。</w:t>
            </w:r>
            <w:r w:rsidR="00D3797C">
              <w:rPr>
                <w:rFonts w:ascii="標楷體" w:eastAsia="標楷體" w:hAnsi="標楷體" w:hint="eastAsia"/>
                <w:szCs w:val="24"/>
              </w:rPr>
              <w:t>考量通膨因素</w:t>
            </w:r>
            <w:r w:rsidR="00D3797C">
              <w:rPr>
                <w:rFonts w:ascii="新細明體" w:eastAsia="新細明體" w:hAnsi="新細明體" w:hint="eastAsia"/>
                <w:szCs w:val="24"/>
              </w:rPr>
              <w:t>，</w:t>
            </w:r>
            <w:r w:rsidRPr="00853D8B">
              <w:rPr>
                <w:rFonts w:ascii="標楷體" w:eastAsia="標楷體" w:hAnsi="標楷體" w:hint="eastAsia"/>
                <w:szCs w:val="24"/>
              </w:rPr>
              <w:t>校方</w:t>
            </w:r>
            <w:r w:rsidR="00D3797C">
              <w:rPr>
                <w:rFonts w:ascii="標楷體" w:eastAsia="標楷體" w:hAnsi="標楷體" w:hint="eastAsia"/>
                <w:szCs w:val="24"/>
              </w:rPr>
              <w:t>已研擬在</w:t>
            </w:r>
            <w:r w:rsidR="006F088E">
              <w:rPr>
                <w:rFonts w:ascii="標楷體" w:eastAsia="標楷體" w:hAnsi="標楷體" w:hint="eastAsia"/>
                <w:szCs w:val="24"/>
              </w:rPr>
              <w:t>午餐供應委員會提議</w:t>
            </w:r>
            <w:r w:rsidR="00D3797C">
              <w:rPr>
                <w:rFonts w:ascii="標楷體" w:eastAsia="標楷體" w:hAnsi="標楷體" w:hint="eastAsia"/>
                <w:szCs w:val="24"/>
              </w:rPr>
              <w:t>提高餐費</w:t>
            </w:r>
            <w:r w:rsidR="00D3797C">
              <w:rPr>
                <w:rFonts w:ascii="新細明體" w:eastAsia="新細明體" w:hAnsi="新細明體" w:hint="eastAsia"/>
                <w:szCs w:val="24"/>
              </w:rPr>
              <w:t>，</w:t>
            </w:r>
            <w:r w:rsidR="00D3797C">
              <w:rPr>
                <w:rFonts w:ascii="標楷體" w:eastAsia="標楷體" w:hAnsi="標楷體" w:hint="eastAsia"/>
                <w:szCs w:val="24"/>
              </w:rPr>
              <w:t>另依教育局規定尚須超過7成家長同意</w:t>
            </w:r>
            <w:r w:rsidR="00D3797C">
              <w:rPr>
                <w:rFonts w:ascii="新細明體" w:eastAsia="新細明體" w:hAnsi="新細明體" w:hint="eastAsia"/>
                <w:szCs w:val="24"/>
              </w:rPr>
              <w:t>，</w:t>
            </w:r>
            <w:r w:rsidR="00D3797C">
              <w:rPr>
                <w:rFonts w:ascii="標楷體" w:eastAsia="標楷體" w:hAnsi="標楷體" w:hint="eastAsia"/>
                <w:szCs w:val="24"/>
              </w:rPr>
              <w:t>始能調漲餐費</w:t>
            </w:r>
            <w:r w:rsidRPr="00853D8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E56DD" w:rsidRPr="00AA3482" w:rsidRDefault="00D3797C" w:rsidP="00D3797C">
            <w:pPr>
              <w:pStyle w:val="a7"/>
              <w:numPr>
                <w:ilvl w:val="0"/>
                <w:numId w:val="8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本校</w:t>
            </w:r>
            <w:r w:rsidR="00CE56DD" w:rsidRPr="00853D8B">
              <w:rPr>
                <w:rFonts w:ascii="標楷體" w:eastAsia="標楷體" w:hAnsi="標楷體" w:hint="eastAsia"/>
                <w:szCs w:val="24"/>
              </w:rPr>
              <w:t>午餐招標</w:t>
            </w:r>
            <w:r>
              <w:rPr>
                <w:rFonts w:ascii="標楷體" w:eastAsia="標楷體" w:hAnsi="標楷體" w:hint="eastAsia"/>
                <w:szCs w:val="24"/>
              </w:rPr>
              <w:t>均</w:t>
            </w:r>
            <w:r w:rsidR="00CE56DD" w:rsidRPr="00853D8B">
              <w:rPr>
                <w:rFonts w:ascii="標楷體" w:eastAsia="標楷體" w:hAnsi="標楷體" w:hint="eastAsia"/>
                <w:szCs w:val="24"/>
              </w:rPr>
              <w:t>採最有利標招標，即固定餐費下評選出</w:t>
            </w:r>
            <w:r w:rsidR="008D0A33">
              <w:rPr>
                <w:rFonts w:ascii="標楷體" w:eastAsia="標楷體" w:hAnsi="標楷體" w:hint="eastAsia"/>
                <w:szCs w:val="24"/>
              </w:rPr>
              <w:t>能</w:t>
            </w:r>
            <w:r w:rsidR="00CE56DD" w:rsidRPr="00853D8B">
              <w:rPr>
                <w:rFonts w:ascii="標楷體" w:eastAsia="標楷體" w:hAnsi="標楷體" w:hint="eastAsia"/>
                <w:szCs w:val="24"/>
              </w:rPr>
              <w:t>提供最佳品質</w:t>
            </w:r>
            <w:r w:rsidR="001748FC" w:rsidRPr="00853D8B">
              <w:rPr>
                <w:rFonts w:ascii="標楷體" w:eastAsia="標楷體" w:hAnsi="標楷體" w:hint="eastAsia"/>
                <w:szCs w:val="24"/>
              </w:rPr>
              <w:t>之</w:t>
            </w:r>
            <w:r w:rsidR="00CE56DD" w:rsidRPr="00853D8B">
              <w:rPr>
                <w:rFonts w:ascii="標楷體" w:eastAsia="標楷體" w:hAnsi="標楷體" w:hint="eastAsia"/>
                <w:szCs w:val="24"/>
              </w:rPr>
              <w:t>廠商</w:t>
            </w:r>
            <w:r>
              <w:rPr>
                <w:rFonts w:ascii="標楷體" w:eastAsia="標楷體" w:hAnsi="標楷體" w:hint="eastAsia"/>
                <w:szCs w:val="24"/>
              </w:rPr>
              <w:t>供餐</w:t>
            </w:r>
            <w:r w:rsidR="00CE56DD" w:rsidRPr="00853D8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40B84" w:rsidRPr="001174E2" w:rsidTr="005E6414">
        <w:trPr>
          <w:trHeight w:hRule="exact" w:val="3119"/>
          <w:tblHeader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:rsidR="00240B84" w:rsidRPr="00EF2284" w:rsidRDefault="00240B84" w:rsidP="004410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705</w:t>
            </w:r>
          </w:p>
        </w:tc>
        <w:tc>
          <w:tcPr>
            <w:tcW w:w="4558" w:type="dxa"/>
            <w:vAlign w:val="center"/>
          </w:tcPr>
          <w:p w:rsidR="00E934B2" w:rsidRDefault="00E934B2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1、跟普通班的功課量比，好像比較少?</w:t>
            </w:r>
          </w:p>
          <w:p w:rsidR="00E934B2" w:rsidRDefault="00E934B2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(可能老師課堂上已經完成)。</w:t>
            </w:r>
          </w:p>
          <w:p w:rsidR="00240B84" w:rsidRPr="00EF2284" w:rsidRDefault="00E934B2" w:rsidP="00E934B2">
            <w:pPr>
              <w:ind w:leftChars="1" w:left="338" w:hangingChars="140" w:hanging="33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2、請導師多照班級學生照片，分享在家長群組。</w:t>
            </w:r>
          </w:p>
        </w:tc>
        <w:tc>
          <w:tcPr>
            <w:tcW w:w="1276" w:type="dxa"/>
            <w:vAlign w:val="center"/>
          </w:tcPr>
          <w:p w:rsidR="00240B84" w:rsidRDefault="005A18C5" w:rsidP="006601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教務處</w:t>
            </w:r>
          </w:p>
          <w:p w:rsidR="005A18C5" w:rsidRPr="00EF2284" w:rsidRDefault="005A18C5" w:rsidP="006601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學務處</w:t>
            </w:r>
          </w:p>
        </w:tc>
        <w:tc>
          <w:tcPr>
            <w:tcW w:w="4405" w:type="dxa"/>
            <w:tcBorders>
              <w:right w:val="single" w:sz="12" w:space="0" w:color="auto"/>
            </w:tcBorders>
            <w:vAlign w:val="center"/>
          </w:tcPr>
          <w:p w:rsidR="00240B84" w:rsidRPr="005E6414" w:rsidRDefault="007E5FCD" w:rsidP="006F6E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E6414">
              <w:rPr>
                <w:rFonts w:ascii="標楷體" w:eastAsia="標楷體" w:hAnsi="標楷體" w:hint="eastAsia"/>
                <w:color w:val="FF0000"/>
                <w:szCs w:val="24"/>
              </w:rPr>
              <w:t>1.</w:t>
            </w:r>
            <w:r w:rsidR="005E6414" w:rsidRPr="005E6414">
              <w:rPr>
                <w:rFonts w:ascii="標楷體" w:eastAsia="標楷體" w:hAnsi="標楷體" w:hint="eastAsia"/>
                <w:color w:val="FF0000"/>
                <w:szCs w:val="24"/>
              </w:rPr>
              <w:t>導師與學校均重視學生五育均衡發展，故體育班並不會因專訓而輕忽課業。經詢問老師們多有補充教材以加深加廣學生學習，且部分功課確已在課中完成</w:t>
            </w:r>
            <w:r w:rsidR="005E6414" w:rsidRPr="005E641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E5FCD" w:rsidRPr="00760C65" w:rsidRDefault="007E5FCD" w:rsidP="005E641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E6414">
              <w:rPr>
                <w:rFonts w:ascii="標楷體" w:eastAsia="標楷體" w:hAnsi="標楷體" w:hint="eastAsia"/>
                <w:color w:val="FF0000"/>
                <w:szCs w:val="24"/>
              </w:rPr>
              <w:t>2.</w:t>
            </w:r>
            <w:r w:rsidR="005E6414" w:rsidRPr="005E6414">
              <w:rPr>
                <w:rFonts w:ascii="標楷體" w:eastAsia="標楷體" w:hAnsi="標楷體" w:hint="eastAsia"/>
                <w:color w:val="FF0000"/>
                <w:szCs w:val="24"/>
              </w:rPr>
              <w:t>導師不宜於上課期間拍照，以免影響教師教學與學生學習</w:t>
            </w:r>
            <w:r w:rsidR="005E6414">
              <w:rPr>
                <w:rFonts w:ascii="標楷體" w:eastAsia="標楷體" w:hAnsi="標楷體" w:hint="eastAsia"/>
                <w:color w:val="FF0000"/>
                <w:szCs w:val="24"/>
              </w:rPr>
              <w:t>；</w:t>
            </w:r>
            <w:r w:rsidR="005E6414" w:rsidRPr="005E6414">
              <w:rPr>
                <w:rFonts w:ascii="標楷體" w:eastAsia="標楷體" w:hAnsi="標楷體" w:hint="eastAsia"/>
                <w:color w:val="FF0000"/>
                <w:szCs w:val="24"/>
              </w:rPr>
              <w:t>倘為班級競賽或活動，導師酌情可拍照。</w:t>
            </w:r>
          </w:p>
        </w:tc>
      </w:tr>
      <w:tr w:rsidR="00240B84" w:rsidRPr="001174E2" w:rsidTr="00B45E93">
        <w:trPr>
          <w:trHeight w:hRule="exact" w:val="2019"/>
          <w:tblHeader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:rsidR="00240B84" w:rsidRPr="00EF2284" w:rsidRDefault="00240B84" w:rsidP="004410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706</w:t>
            </w:r>
          </w:p>
        </w:tc>
        <w:tc>
          <w:tcPr>
            <w:tcW w:w="4558" w:type="dxa"/>
            <w:vAlign w:val="center"/>
          </w:tcPr>
          <w:p w:rsidR="00240B84" w:rsidRPr="00EF2284" w:rsidRDefault="00C42BA5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班級尚未有大屏，想請問大屏何時會建置完成?</w:t>
            </w:r>
          </w:p>
        </w:tc>
        <w:tc>
          <w:tcPr>
            <w:tcW w:w="1276" w:type="dxa"/>
            <w:vAlign w:val="center"/>
          </w:tcPr>
          <w:p w:rsidR="00240B84" w:rsidRPr="00EF2284" w:rsidRDefault="005A18C5" w:rsidP="006601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教務處</w:t>
            </w:r>
          </w:p>
        </w:tc>
        <w:tc>
          <w:tcPr>
            <w:tcW w:w="4405" w:type="dxa"/>
            <w:tcBorders>
              <w:right w:val="single" w:sz="12" w:space="0" w:color="auto"/>
            </w:tcBorders>
            <w:vAlign w:val="center"/>
          </w:tcPr>
          <w:p w:rsidR="00240B84" w:rsidRPr="00760C65" w:rsidRDefault="003F39B9" w:rsidP="00B45E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50963">
              <w:rPr>
                <w:rFonts w:ascii="標楷體" w:eastAsia="標楷體" w:hAnsi="標楷體" w:hint="eastAsia"/>
                <w:szCs w:val="24"/>
              </w:rPr>
              <w:t>3月8日電洽局端諮詢，局端回覆</w:t>
            </w:r>
            <w:r w:rsidR="00B45E93" w:rsidRPr="00D50963">
              <w:rPr>
                <w:rFonts w:ascii="標楷體" w:eastAsia="標楷體" w:hAnsi="標楷體" w:hint="eastAsia"/>
                <w:szCs w:val="24"/>
              </w:rPr>
              <w:t>若市府相關政策經費順利通過之前提下，</w:t>
            </w:r>
            <w:r w:rsidRPr="00D50963">
              <w:rPr>
                <w:rFonts w:ascii="標楷體" w:eastAsia="標楷體" w:hAnsi="標楷體" w:hint="eastAsia"/>
                <w:szCs w:val="24"/>
              </w:rPr>
              <w:t>預定於112年</w:t>
            </w:r>
            <w:r w:rsidR="00B45E93" w:rsidRPr="00D50963">
              <w:rPr>
                <w:rFonts w:ascii="標楷體" w:eastAsia="標楷體" w:hAnsi="標楷體" w:hint="eastAsia"/>
                <w:szCs w:val="24"/>
              </w:rPr>
              <w:t>年</w:t>
            </w:r>
            <w:r w:rsidRPr="00D50963">
              <w:rPr>
                <w:rFonts w:ascii="標楷體" w:eastAsia="標楷體" w:hAnsi="標楷體" w:hint="eastAsia"/>
                <w:szCs w:val="24"/>
              </w:rPr>
              <w:t>底前陸續完成高國中班班有大屏，將針對高國中未設置有85吋觸控式液晶螢幕班級進行佈建。</w:t>
            </w:r>
          </w:p>
        </w:tc>
      </w:tr>
      <w:tr w:rsidR="00240B84" w:rsidRPr="001174E2" w:rsidTr="005A18C5">
        <w:trPr>
          <w:trHeight w:hRule="exact" w:val="353"/>
          <w:tblHeader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:rsidR="00240B84" w:rsidRPr="00EF2284" w:rsidRDefault="00240B84" w:rsidP="004410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801</w:t>
            </w:r>
          </w:p>
        </w:tc>
        <w:tc>
          <w:tcPr>
            <w:tcW w:w="4558" w:type="dxa"/>
            <w:vAlign w:val="center"/>
          </w:tcPr>
          <w:p w:rsidR="00240B84" w:rsidRPr="00EF2284" w:rsidRDefault="00E934B2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76" w:type="dxa"/>
            <w:vAlign w:val="center"/>
          </w:tcPr>
          <w:p w:rsidR="00240B84" w:rsidRPr="00EF2284" w:rsidRDefault="00240B84" w:rsidP="006601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05" w:type="dxa"/>
            <w:tcBorders>
              <w:right w:val="single" w:sz="12" w:space="0" w:color="auto"/>
            </w:tcBorders>
            <w:vAlign w:val="center"/>
          </w:tcPr>
          <w:p w:rsidR="00240B84" w:rsidRPr="00760C65" w:rsidRDefault="00240B84" w:rsidP="006F6E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240B84" w:rsidRPr="001174E2" w:rsidTr="005A18C5">
        <w:trPr>
          <w:trHeight w:hRule="exact" w:val="427"/>
          <w:tblHeader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:rsidR="00240B84" w:rsidRPr="00EF2284" w:rsidRDefault="00240B84" w:rsidP="004410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802</w:t>
            </w:r>
          </w:p>
        </w:tc>
        <w:tc>
          <w:tcPr>
            <w:tcW w:w="4558" w:type="dxa"/>
            <w:vAlign w:val="center"/>
          </w:tcPr>
          <w:p w:rsidR="00240B84" w:rsidRPr="00EF2284" w:rsidRDefault="00D414FF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14FF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76" w:type="dxa"/>
            <w:vAlign w:val="center"/>
          </w:tcPr>
          <w:p w:rsidR="00240B84" w:rsidRPr="00EF2284" w:rsidRDefault="00240B84" w:rsidP="006601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05" w:type="dxa"/>
            <w:tcBorders>
              <w:right w:val="single" w:sz="12" w:space="0" w:color="auto"/>
            </w:tcBorders>
            <w:vAlign w:val="center"/>
          </w:tcPr>
          <w:p w:rsidR="00240B84" w:rsidRPr="00760C65" w:rsidRDefault="00240B84" w:rsidP="006F6E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240B84" w:rsidRPr="001174E2" w:rsidTr="005A18C5">
        <w:trPr>
          <w:trHeight w:hRule="exact" w:val="388"/>
          <w:tblHeader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:rsidR="00240B84" w:rsidRPr="00EF2284" w:rsidRDefault="00240B84" w:rsidP="004410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803</w:t>
            </w:r>
          </w:p>
        </w:tc>
        <w:tc>
          <w:tcPr>
            <w:tcW w:w="4558" w:type="dxa"/>
            <w:vAlign w:val="center"/>
          </w:tcPr>
          <w:p w:rsidR="00457653" w:rsidRPr="00457653" w:rsidRDefault="00D414FF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76" w:type="dxa"/>
            <w:vAlign w:val="center"/>
          </w:tcPr>
          <w:p w:rsidR="00240B84" w:rsidRPr="00EF2284" w:rsidRDefault="00240B84" w:rsidP="006601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05" w:type="dxa"/>
            <w:tcBorders>
              <w:right w:val="single" w:sz="12" w:space="0" w:color="auto"/>
            </w:tcBorders>
            <w:vAlign w:val="center"/>
          </w:tcPr>
          <w:p w:rsidR="00240B84" w:rsidRPr="00760C65" w:rsidRDefault="00240B84" w:rsidP="006F6E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240B84" w:rsidRPr="001174E2" w:rsidTr="005A18C5">
        <w:trPr>
          <w:trHeight w:hRule="exact" w:val="457"/>
          <w:tblHeader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:rsidR="00240B84" w:rsidRPr="00EF2284" w:rsidRDefault="00240B84" w:rsidP="004410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804</w:t>
            </w:r>
          </w:p>
        </w:tc>
        <w:tc>
          <w:tcPr>
            <w:tcW w:w="4558" w:type="dxa"/>
            <w:vAlign w:val="center"/>
          </w:tcPr>
          <w:p w:rsidR="00240B84" w:rsidRPr="00EF2284" w:rsidRDefault="002C2A1D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76" w:type="dxa"/>
            <w:vAlign w:val="center"/>
          </w:tcPr>
          <w:p w:rsidR="00240B84" w:rsidRPr="00EF2284" w:rsidRDefault="00240B84" w:rsidP="006601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05" w:type="dxa"/>
            <w:tcBorders>
              <w:right w:val="single" w:sz="12" w:space="0" w:color="auto"/>
            </w:tcBorders>
            <w:vAlign w:val="center"/>
          </w:tcPr>
          <w:p w:rsidR="00240B84" w:rsidRPr="00760C65" w:rsidRDefault="00240B84" w:rsidP="006F6E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240B84" w:rsidRPr="001174E2" w:rsidTr="00A95425">
        <w:trPr>
          <w:trHeight w:hRule="exact" w:val="4257"/>
          <w:tblHeader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:rsidR="00240B84" w:rsidRPr="00EF2284" w:rsidRDefault="00240B84" w:rsidP="004410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805</w:t>
            </w:r>
          </w:p>
        </w:tc>
        <w:tc>
          <w:tcPr>
            <w:tcW w:w="4558" w:type="dxa"/>
            <w:vAlign w:val="center"/>
          </w:tcPr>
          <w:p w:rsidR="00240B84" w:rsidRDefault="00195C9C" w:rsidP="009C11FE">
            <w:pPr>
              <w:ind w:leftChars="1" w:left="482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1、若各專長有賽事，煩請在群組通知家長，可前往加油。</w:t>
            </w:r>
          </w:p>
          <w:p w:rsidR="00195C9C" w:rsidRDefault="00195C9C" w:rsidP="00195C9C">
            <w:pPr>
              <w:ind w:leftChars="1" w:left="338" w:hangingChars="140" w:hanging="33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2、3月31日升學講座，可否有直播或錄影?因有要事又想得知內容。</w:t>
            </w:r>
          </w:p>
          <w:p w:rsidR="00195C9C" w:rsidRDefault="00195C9C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3、805教室大屏及網路狀況極不穩定。</w:t>
            </w:r>
          </w:p>
          <w:p w:rsidR="00195C9C" w:rsidRPr="00103B09" w:rsidRDefault="00195C9C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40B84" w:rsidRPr="005A18C5" w:rsidRDefault="005A18C5" w:rsidP="005A18C5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5A18C5">
              <w:rPr>
                <w:rFonts w:ascii="標楷體" w:eastAsia="標楷體" w:hAnsi="標楷體" w:hint="eastAsia"/>
                <w:color w:val="000000"/>
                <w:szCs w:val="24"/>
              </w:rPr>
              <w:t>學務處</w:t>
            </w:r>
          </w:p>
          <w:p w:rsidR="005A18C5" w:rsidRDefault="005A18C5" w:rsidP="005A18C5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2.輔導室</w:t>
            </w:r>
          </w:p>
          <w:p w:rsidR="005A18C5" w:rsidRPr="005A18C5" w:rsidRDefault="005A18C5" w:rsidP="005A18C5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3.教務處</w:t>
            </w:r>
          </w:p>
        </w:tc>
        <w:tc>
          <w:tcPr>
            <w:tcW w:w="4405" w:type="dxa"/>
            <w:tcBorders>
              <w:right w:val="single" w:sz="12" w:space="0" w:color="auto"/>
            </w:tcBorders>
            <w:vAlign w:val="center"/>
          </w:tcPr>
          <w:p w:rsidR="00A95425" w:rsidRDefault="00A95425" w:rsidP="00D471A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A95425">
              <w:rPr>
                <w:rFonts w:ascii="標楷體" w:eastAsia="標楷體" w:hAnsi="標楷體" w:hint="eastAsia"/>
                <w:szCs w:val="24"/>
              </w:rPr>
              <w:t>學生參加比賽各隊教練</w:t>
            </w:r>
            <w:r w:rsidR="008D0A33">
              <w:rPr>
                <w:rFonts w:ascii="標楷體" w:eastAsia="標楷體" w:hAnsi="標楷體" w:hint="eastAsia"/>
                <w:szCs w:val="24"/>
              </w:rPr>
              <w:t>均</w:t>
            </w:r>
            <w:r w:rsidRPr="00A95425">
              <w:rPr>
                <w:rFonts w:ascii="標楷體" w:eastAsia="標楷體" w:hAnsi="標楷體" w:hint="eastAsia"/>
                <w:szCs w:val="24"/>
              </w:rPr>
              <w:t>以通知單或社群方式通知家長，若是想為班上其他項目同學加油打氣，將另請導師協助轉知。</w:t>
            </w:r>
          </w:p>
          <w:p w:rsidR="002B387B" w:rsidRDefault="002B387B" w:rsidP="00D471A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D50963" w:rsidRPr="002E3655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升學講座日期為3月30日（四）晚間19：00-21：00，已徵得講師同意，當晚將透過Google Meet直播。</w:t>
            </w:r>
          </w:p>
          <w:p w:rsidR="00240B84" w:rsidRPr="002B387B" w:rsidRDefault="002B387B" w:rsidP="00D471A9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D50963" w:rsidRPr="002E3655">
              <w:rPr>
                <w:rFonts w:ascii="標楷體" w:eastAsia="標楷體" w:hAnsi="標楷體" w:hint="eastAsia"/>
                <w:szCs w:val="24"/>
              </w:rPr>
              <w:t>已會同導師現場</w:t>
            </w:r>
            <w:r w:rsidR="00D471A9" w:rsidRPr="002E3655">
              <w:rPr>
                <w:rFonts w:ascii="標楷體" w:eastAsia="標楷體" w:hAnsi="標楷體" w:hint="eastAsia"/>
                <w:szCs w:val="24"/>
              </w:rPr>
              <w:t>反覆</w:t>
            </w:r>
            <w:r w:rsidR="00D50963" w:rsidRPr="002E3655">
              <w:rPr>
                <w:rFonts w:ascii="標楷體" w:eastAsia="標楷體" w:hAnsi="標楷體" w:hint="eastAsia"/>
                <w:szCs w:val="24"/>
              </w:rPr>
              <w:t>測試</w:t>
            </w:r>
            <w:r w:rsidR="00D471A9" w:rsidRPr="002E3655">
              <w:rPr>
                <w:rFonts w:ascii="標楷體" w:eastAsia="標楷體" w:hAnsi="標楷體" w:hint="eastAsia"/>
                <w:szCs w:val="24"/>
              </w:rPr>
              <w:t>狀況，原因為HDMI線故障導致，已更換新線材後正常並持續優化中。</w:t>
            </w:r>
          </w:p>
        </w:tc>
      </w:tr>
      <w:tr w:rsidR="00240B84" w:rsidRPr="001174E2" w:rsidTr="005A18C5">
        <w:trPr>
          <w:trHeight w:hRule="exact" w:val="457"/>
          <w:tblHeader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:rsidR="00240B84" w:rsidRPr="00EF2284" w:rsidRDefault="00240B84" w:rsidP="004410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806</w:t>
            </w:r>
          </w:p>
        </w:tc>
        <w:tc>
          <w:tcPr>
            <w:tcW w:w="4558" w:type="dxa"/>
            <w:vAlign w:val="center"/>
          </w:tcPr>
          <w:p w:rsidR="00240B84" w:rsidRPr="00EF2284" w:rsidRDefault="00195C9C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95C9C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76" w:type="dxa"/>
            <w:vAlign w:val="center"/>
          </w:tcPr>
          <w:p w:rsidR="00240B84" w:rsidRPr="00EF2284" w:rsidRDefault="00240B84" w:rsidP="006601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05" w:type="dxa"/>
            <w:tcBorders>
              <w:right w:val="single" w:sz="12" w:space="0" w:color="auto"/>
            </w:tcBorders>
            <w:vAlign w:val="center"/>
          </w:tcPr>
          <w:p w:rsidR="00240B84" w:rsidRPr="00760C65" w:rsidRDefault="00240B84" w:rsidP="006F6E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240B84" w:rsidRPr="001174E2" w:rsidTr="005A18C5">
        <w:trPr>
          <w:trHeight w:hRule="exact" w:val="421"/>
          <w:tblHeader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:rsidR="00240B84" w:rsidRPr="00EF2284" w:rsidRDefault="00240B84" w:rsidP="004410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901</w:t>
            </w:r>
          </w:p>
        </w:tc>
        <w:tc>
          <w:tcPr>
            <w:tcW w:w="4558" w:type="dxa"/>
            <w:vAlign w:val="center"/>
          </w:tcPr>
          <w:p w:rsidR="00240B84" w:rsidRPr="00EF2284" w:rsidRDefault="00C06CEE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76" w:type="dxa"/>
            <w:vAlign w:val="center"/>
          </w:tcPr>
          <w:p w:rsidR="00240B84" w:rsidRPr="00EF2284" w:rsidRDefault="00240B84" w:rsidP="006601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05" w:type="dxa"/>
            <w:tcBorders>
              <w:right w:val="single" w:sz="12" w:space="0" w:color="auto"/>
            </w:tcBorders>
            <w:vAlign w:val="center"/>
          </w:tcPr>
          <w:p w:rsidR="00240B84" w:rsidRPr="00760C65" w:rsidRDefault="00240B84" w:rsidP="006F6E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240B84" w:rsidRPr="001174E2" w:rsidTr="005A18C5">
        <w:trPr>
          <w:trHeight w:hRule="exact" w:val="426"/>
          <w:tblHeader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:rsidR="00240B84" w:rsidRPr="00EF2284" w:rsidRDefault="00240B84" w:rsidP="004410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902</w:t>
            </w:r>
          </w:p>
        </w:tc>
        <w:tc>
          <w:tcPr>
            <w:tcW w:w="4558" w:type="dxa"/>
            <w:vAlign w:val="center"/>
          </w:tcPr>
          <w:p w:rsidR="00240B84" w:rsidRPr="00EF2284" w:rsidRDefault="00BF3E3B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76" w:type="dxa"/>
            <w:vAlign w:val="center"/>
          </w:tcPr>
          <w:p w:rsidR="00240B84" w:rsidRPr="00EF2284" w:rsidRDefault="00240B84" w:rsidP="006601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05" w:type="dxa"/>
            <w:tcBorders>
              <w:right w:val="single" w:sz="12" w:space="0" w:color="auto"/>
            </w:tcBorders>
            <w:vAlign w:val="center"/>
          </w:tcPr>
          <w:p w:rsidR="00240B84" w:rsidRPr="00760C65" w:rsidRDefault="00240B84" w:rsidP="006F6E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240B84" w:rsidRPr="001174E2" w:rsidTr="005A18C5">
        <w:trPr>
          <w:trHeight w:hRule="exact" w:val="426"/>
          <w:tblHeader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:rsidR="00240B84" w:rsidRPr="00EF2284" w:rsidRDefault="00240B84" w:rsidP="004410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903</w:t>
            </w:r>
          </w:p>
        </w:tc>
        <w:tc>
          <w:tcPr>
            <w:tcW w:w="4558" w:type="dxa"/>
            <w:vAlign w:val="center"/>
          </w:tcPr>
          <w:p w:rsidR="00240B84" w:rsidRPr="00EF2284" w:rsidRDefault="007F1E2F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1E2F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76" w:type="dxa"/>
            <w:vAlign w:val="center"/>
          </w:tcPr>
          <w:p w:rsidR="00240B84" w:rsidRPr="00EF2284" w:rsidRDefault="00240B84" w:rsidP="006601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05" w:type="dxa"/>
            <w:tcBorders>
              <w:right w:val="single" w:sz="12" w:space="0" w:color="auto"/>
            </w:tcBorders>
            <w:vAlign w:val="center"/>
          </w:tcPr>
          <w:p w:rsidR="00240B84" w:rsidRPr="00760C65" w:rsidRDefault="00240B84" w:rsidP="006F6E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240B84" w:rsidRPr="001174E2" w:rsidTr="005A18C5">
        <w:trPr>
          <w:trHeight w:hRule="exact" w:val="422"/>
          <w:tblHeader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:rsidR="00240B84" w:rsidRPr="00EF2284" w:rsidRDefault="00240B84" w:rsidP="004410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904</w:t>
            </w:r>
          </w:p>
        </w:tc>
        <w:tc>
          <w:tcPr>
            <w:tcW w:w="4558" w:type="dxa"/>
            <w:vAlign w:val="center"/>
          </w:tcPr>
          <w:p w:rsidR="00240B84" w:rsidRPr="00EF2284" w:rsidRDefault="007F1E2F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76" w:type="dxa"/>
            <w:vAlign w:val="center"/>
          </w:tcPr>
          <w:p w:rsidR="00240B84" w:rsidRPr="00EF2284" w:rsidRDefault="00240B84" w:rsidP="006601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05" w:type="dxa"/>
            <w:tcBorders>
              <w:right w:val="single" w:sz="12" w:space="0" w:color="auto"/>
            </w:tcBorders>
            <w:vAlign w:val="center"/>
          </w:tcPr>
          <w:p w:rsidR="00240B84" w:rsidRPr="00760C65" w:rsidRDefault="00240B84" w:rsidP="006F6E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240B84" w:rsidRPr="001174E2" w:rsidTr="005A18C5">
        <w:trPr>
          <w:trHeight w:hRule="exact" w:val="429"/>
          <w:tblHeader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:rsidR="00240B84" w:rsidRPr="00EF2284" w:rsidRDefault="00240B84" w:rsidP="004410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905</w:t>
            </w:r>
          </w:p>
        </w:tc>
        <w:tc>
          <w:tcPr>
            <w:tcW w:w="4558" w:type="dxa"/>
            <w:vAlign w:val="center"/>
          </w:tcPr>
          <w:p w:rsidR="00240B84" w:rsidRPr="00EF2284" w:rsidRDefault="00D561DD" w:rsidP="006F6EB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276" w:type="dxa"/>
            <w:vAlign w:val="center"/>
          </w:tcPr>
          <w:p w:rsidR="00240B84" w:rsidRPr="00EF2284" w:rsidRDefault="00240B84" w:rsidP="006601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405" w:type="dxa"/>
            <w:tcBorders>
              <w:right w:val="single" w:sz="12" w:space="0" w:color="auto"/>
            </w:tcBorders>
            <w:vAlign w:val="center"/>
          </w:tcPr>
          <w:p w:rsidR="00240B84" w:rsidRPr="00760C65" w:rsidRDefault="00240B84" w:rsidP="006F6E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240B84" w:rsidRPr="001174E2" w:rsidTr="005A18C5">
        <w:trPr>
          <w:trHeight w:hRule="exact" w:val="1816"/>
          <w:tblHeader/>
        </w:trPr>
        <w:tc>
          <w:tcPr>
            <w:tcW w:w="795" w:type="dxa"/>
            <w:tcBorders>
              <w:left w:val="single" w:sz="12" w:space="0" w:color="auto"/>
            </w:tcBorders>
            <w:vAlign w:val="center"/>
          </w:tcPr>
          <w:p w:rsidR="00240B84" w:rsidRPr="00EF2284" w:rsidRDefault="00240B84" w:rsidP="0044101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906</w:t>
            </w:r>
          </w:p>
        </w:tc>
        <w:tc>
          <w:tcPr>
            <w:tcW w:w="4558" w:type="dxa"/>
            <w:vAlign w:val="center"/>
          </w:tcPr>
          <w:p w:rsidR="00240B84" w:rsidRDefault="001D559C" w:rsidP="001D559C">
            <w:pPr>
              <w:ind w:leftChars="24" w:left="339" w:hangingChars="117" w:hanging="28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1、教室內側窗廉灰塵很多，是否可協助清洗或直接更換?</w:t>
            </w:r>
          </w:p>
          <w:p w:rsidR="001D559C" w:rsidRDefault="001D559C" w:rsidP="001D559C">
            <w:pPr>
              <w:ind w:leftChars="1" w:left="338" w:hangingChars="140" w:hanging="336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2、教室內的廣播系統，會聽到學務處測試警報的聲音，造成防災演練時，共聽到</w:t>
            </w:r>
            <w:r w:rsidR="000774B7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次警報鈴響!!</w:t>
            </w:r>
          </w:p>
          <w:p w:rsidR="001D559C" w:rsidRPr="00EF2284" w:rsidRDefault="001D559C" w:rsidP="001D559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40B84" w:rsidRPr="00EF2284" w:rsidRDefault="005A18C5" w:rsidP="005A18C5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總務處</w:t>
            </w:r>
          </w:p>
        </w:tc>
        <w:tc>
          <w:tcPr>
            <w:tcW w:w="4405" w:type="dxa"/>
            <w:tcBorders>
              <w:right w:val="single" w:sz="12" w:space="0" w:color="auto"/>
            </w:tcBorders>
            <w:vAlign w:val="center"/>
          </w:tcPr>
          <w:p w:rsidR="00240B84" w:rsidRPr="00C73CE0" w:rsidRDefault="00B73F37" w:rsidP="006F6E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73CE0">
              <w:rPr>
                <w:rFonts w:ascii="標楷體" w:eastAsia="標楷體" w:hAnsi="標楷體" w:hint="eastAsia"/>
                <w:szCs w:val="24"/>
              </w:rPr>
              <w:t>1.經向導師確認</w:t>
            </w:r>
            <w:r w:rsidR="0095527C">
              <w:rPr>
                <w:rFonts w:ascii="標楷體" w:eastAsia="標楷體" w:hAnsi="標楷體" w:hint="eastAsia"/>
                <w:szCs w:val="24"/>
              </w:rPr>
              <w:t>無遮光需求</w:t>
            </w:r>
            <w:bookmarkStart w:id="0" w:name="_GoBack"/>
            <w:bookmarkEnd w:id="0"/>
            <w:r w:rsidRPr="00C73CE0">
              <w:rPr>
                <w:rFonts w:ascii="標楷體" w:eastAsia="標楷體" w:hAnsi="標楷體" w:hint="eastAsia"/>
                <w:szCs w:val="24"/>
              </w:rPr>
              <w:t>，</w:t>
            </w:r>
            <w:r w:rsidR="00C73CE0" w:rsidRPr="00C73CE0">
              <w:rPr>
                <w:rFonts w:ascii="標楷體" w:eastAsia="標楷體" w:hAnsi="標楷體" w:hint="eastAsia"/>
                <w:szCs w:val="24"/>
              </w:rPr>
              <w:t>將直接拆除窗簾。</w:t>
            </w:r>
          </w:p>
          <w:p w:rsidR="00C73CE0" w:rsidRPr="00760C65" w:rsidRDefault="00C73CE0" w:rsidP="006F6EB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C73CE0">
              <w:rPr>
                <w:rFonts w:ascii="標楷體" w:eastAsia="標楷體" w:hAnsi="標楷體" w:hint="eastAsia"/>
                <w:szCs w:val="24"/>
              </w:rPr>
              <w:t>2.教室內的廣播系統已於112年3月9日查修完畢。</w:t>
            </w:r>
          </w:p>
        </w:tc>
      </w:tr>
    </w:tbl>
    <w:p w:rsidR="00992B52" w:rsidRPr="006A5234" w:rsidRDefault="00992B52"/>
    <w:sectPr w:rsidR="00992B52" w:rsidRPr="006A5234" w:rsidSect="00B03578">
      <w:pgSz w:w="11907" w:h="16840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7BD" w:rsidRDefault="00D307BD" w:rsidP="007F20F7">
      <w:r>
        <w:separator/>
      </w:r>
    </w:p>
  </w:endnote>
  <w:endnote w:type="continuationSeparator" w:id="0">
    <w:p w:rsidR="00D307BD" w:rsidRDefault="00D307BD" w:rsidP="007F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7BD" w:rsidRDefault="00D307BD" w:rsidP="007F20F7">
      <w:r>
        <w:separator/>
      </w:r>
    </w:p>
  </w:footnote>
  <w:footnote w:type="continuationSeparator" w:id="0">
    <w:p w:rsidR="00D307BD" w:rsidRDefault="00D307BD" w:rsidP="007F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6617"/>
    <w:multiLevelType w:val="hybridMultilevel"/>
    <w:tmpl w:val="B8365E90"/>
    <w:lvl w:ilvl="0" w:tplc="1E922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B45561"/>
    <w:multiLevelType w:val="hybridMultilevel"/>
    <w:tmpl w:val="1610B8B4"/>
    <w:lvl w:ilvl="0" w:tplc="93AC9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8F22ED"/>
    <w:multiLevelType w:val="hybridMultilevel"/>
    <w:tmpl w:val="6AFE2200"/>
    <w:lvl w:ilvl="0" w:tplc="9D6EF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CA4CAB"/>
    <w:multiLevelType w:val="hybridMultilevel"/>
    <w:tmpl w:val="508ED3E4"/>
    <w:lvl w:ilvl="0" w:tplc="7550F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2C7CEB"/>
    <w:multiLevelType w:val="hybridMultilevel"/>
    <w:tmpl w:val="50D8084C"/>
    <w:lvl w:ilvl="0" w:tplc="074C2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FE50B1"/>
    <w:multiLevelType w:val="hybridMultilevel"/>
    <w:tmpl w:val="94C8368A"/>
    <w:lvl w:ilvl="0" w:tplc="A8AA26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0B2813"/>
    <w:multiLevelType w:val="hybridMultilevel"/>
    <w:tmpl w:val="EF58C718"/>
    <w:lvl w:ilvl="0" w:tplc="DADCD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65A2436"/>
    <w:multiLevelType w:val="hybridMultilevel"/>
    <w:tmpl w:val="E58E1D36"/>
    <w:lvl w:ilvl="0" w:tplc="01D47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34"/>
    <w:rsid w:val="00017339"/>
    <w:rsid w:val="0006496E"/>
    <w:rsid w:val="000774B7"/>
    <w:rsid w:val="000815AC"/>
    <w:rsid w:val="000C3802"/>
    <w:rsid w:val="000D150F"/>
    <w:rsid w:val="000D3493"/>
    <w:rsid w:val="00103B09"/>
    <w:rsid w:val="001748FC"/>
    <w:rsid w:val="00195C9C"/>
    <w:rsid w:val="001D559C"/>
    <w:rsid w:val="0020319B"/>
    <w:rsid w:val="00217394"/>
    <w:rsid w:val="00222A45"/>
    <w:rsid w:val="00234BE7"/>
    <w:rsid w:val="00240B84"/>
    <w:rsid w:val="00254C80"/>
    <w:rsid w:val="002969D4"/>
    <w:rsid w:val="002B387B"/>
    <w:rsid w:val="002C2A1D"/>
    <w:rsid w:val="002E3655"/>
    <w:rsid w:val="002F098D"/>
    <w:rsid w:val="00310C60"/>
    <w:rsid w:val="00382B4C"/>
    <w:rsid w:val="003F39B9"/>
    <w:rsid w:val="004277B3"/>
    <w:rsid w:val="0044101C"/>
    <w:rsid w:val="00457653"/>
    <w:rsid w:val="004611D8"/>
    <w:rsid w:val="00486BF8"/>
    <w:rsid w:val="004B0424"/>
    <w:rsid w:val="0050091B"/>
    <w:rsid w:val="0056233B"/>
    <w:rsid w:val="00593FB0"/>
    <w:rsid w:val="005A18C5"/>
    <w:rsid w:val="005B43D5"/>
    <w:rsid w:val="005E6414"/>
    <w:rsid w:val="006263CB"/>
    <w:rsid w:val="00660186"/>
    <w:rsid w:val="00693CBE"/>
    <w:rsid w:val="006A5234"/>
    <w:rsid w:val="006D0B43"/>
    <w:rsid w:val="006D7290"/>
    <w:rsid w:val="006E6795"/>
    <w:rsid w:val="006F088E"/>
    <w:rsid w:val="00731E21"/>
    <w:rsid w:val="007575B2"/>
    <w:rsid w:val="007652AC"/>
    <w:rsid w:val="007C268D"/>
    <w:rsid w:val="007E5FCD"/>
    <w:rsid w:val="007F1E2F"/>
    <w:rsid w:val="007F20F7"/>
    <w:rsid w:val="008229F5"/>
    <w:rsid w:val="00837583"/>
    <w:rsid w:val="008522C7"/>
    <w:rsid w:val="00853D8B"/>
    <w:rsid w:val="008D0A33"/>
    <w:rsid w:val="009074B7"/>
    <w:rsid w:val="0095527C"/>
    <w:rsid w:val="00956839"/>
    <w:rsid w:val="0096006F"/>
    <w:rsid w:val="00983E5F"/>
    <w:rsid w:val="00992B52"/>
    <w:rsid w:val="009C11FE"/>
    <w:rsid w:val="009D70F5"/>
    <w:rsid w:val="00A1352E"/>
    <w:rsid w:val="00A43ABF"/>
    <w:rsid w:val="00A95425"/>
    <w:rsid w:val="00AA30DD"/>
    <w:rsid w:val="00AA3482"/>
    <w:rsid w:val="00AD2BC6"/>
    <w:rsid w:val="00AD7C5C"/>
    <w:rsid w:val="00B03578"/>
    <w:rsid w:val="00B45E93"/>
    <w:rsid w:val="00B73F37"/>
    <w:rsid w:val="00BA5386"/>
    <w:rsid w:val="00BF0E7A"/>
    <w:rsid w:val="00BF3E3B"/>
    <w:rsid w:val="00BF6534"/>
    <w:rsid w:val="00C06CEE"/>
    <w:rsid w:val="00C36E52"/>
    <w:rsid w:val="00C42BA5"/>
    <w:rsid w:val="00C52141"/>
    <w:rsid w:val="00C73CE0"/>
    <w:rsid w:val="00CD232D"/>
    <w:rsid w:val="00CE56DD"/>
    <w:rsid w:val="00CE5887"/>
    <w:rsid w:val="00D307BD"/>
    <w:rsid w:val="00D3797C"/>
    <w:rsid w:val="00D414FF"/>
    <w:rsid w:val="00D43205"/>
    <w:rsid w:val="00D471A9"/>
    <w:rsid w:val="00D50963"/>
    <w:rsid w:val="00D561DD"/>
    <w:rsid w:val="00DA707F"/>
    <w:rsid w:val="00DC72B7"/>
    <w:rsid w:val="00E14B5A"/>
    <w:rsid w:val="00E4382F"/>
    <w:rsid w:val="00E934B2"/>
    <w:rsid w:val="00F061E5"/>
    <w:rsid w:val="00F31509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20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20F7"/>
    <w:rPr>
      <w:sz w:val="20"/>
      <w:szCs w:val="20"/>
    </w:rPr>
  </w:style>
  <w:style w:type="paragraph" w:styleId="a7">
    <w:name w:val="List Paragraph"/>
    <w:basedOn w:val="a"/>
    <w:uiPriority w:val="34"/>
    <w:qFormat/>
    <w:rsid w:val="005A18C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20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20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20F7"/>
    <w:rPr>
      <w:sz w:val="20"/>
      <w:szCs w:val="20"/>
    </w:rPr>
  </w:style>
  <w:style w:type="paragraph" w:styleId="a7">
    <w:name w:val="List Paragraph"/>
    <w:basedOn w:val="a"/>
    <w:uiPriority w:val="34"/>
    <w:qFormat/>
    <w:rsid w:val="005A18C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2023-03-16T03:30:00Z</dcterms:created>
  <dcterms:modified xsi:type="dcterms:W3CDTF">2023-03-16T03:30:00Z</dcterms:modified>
</cp:coreProperties>
</file>